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0"/>
      </w:tblGrid>
      <w:tr w:rsidR="00373451" w:rsidRPr="009F678B" w:rsidTr="00550F2F">
        <w:tc>
          <w:tcPr>
            <w:tcW w:w="8856" w:type="dxa"/>
          </w:tcPr>
          <w:p w:rsidR="00373451" w:rsidRPr="009F678B" w:rsidRDefault="00373451" w:rsidP="00550F2F">
            <w:pPr>
              <w:pStyle w:val="Title"/>
              <w:rPr>
                <w:rFonts w:ascii="Arial" w:hAnsi="Arial" w:cs="Arial"/>
                <w:sz w:val="44"/>
                <w:szCs w:val="44"/>
              </w:rPr>
            </w:pPr>
            <w:r w:rsidRPr="009F678B">
              <w:rPr>
                <w:rFonts w:ascii="Arial" w:hAnsi="Arial" w:cs="Arial"/>
                <w:sz w:val="44"/>
                <w:szCs w:val="44"/>
              </w:rPr>
              <w:t>STANDARD OPERATING PROCEDURE</w:t>
            </w:r>
          </w:p>
        </w:tc>
      </w:tr>
      <w:tr w:rsidR="00373451" w:rsidRPr="009F678B" w:rsidTr="00550F2F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213"/>
              <w:gridCol w:w="4201"/>
            </w:tblGrid>
            <w:tr w:rsidR="00373451" w:rsidRPr="009F678B" w:rsidTr="00550F2F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373451" w:rsidRPr="009F678B" w:rsidRDefault="00373451" w:rsidP="00550F2F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rFonts w:ascii="Arial" w:hAnsi="Arial" w:cs="Arial"/>
                    </w:rPr>
                  </w:pPr>
                  <w:r w:rsidRPr="009F678B">
                    <w:rPr>
                      <w:rStyle w:val="Strong"/>
                      <w:rFonts w:ascii="Arial" w:hAnsi="Arial" w:cs="Arial"/>
                    </w:rPr>
                    <w:t>Title:  Cell lysate preparation</w:t>
                  </w:r>
                </w:p>
              </w:tc>
            </w:tr>
            <w:tr w:rsidR="00373451" w:rsidRPr="009F678B" w:rsidTr="00550F2F">
              <w:trPr>
                <w:trHeight w:val="192"/>
              </w:trPr>
              <w:tc>
                <w:tcPr>
                  <w:tcW w:w="4428" w:type="dxa"/>
                </w:tcPr>
                <w:p w:rsidR="00373451" w:rsidRPr="009F678B" w:rsidRDefault="00373451" w:rsidP="00550F2F">
                  <w:pPr>
                    <w:pStyle w:val="Header"/>
                    <w:spacing w:after="60"/>
                    <w:rPr>
                      <w:rStyle w:val="Strong"/>
                      <w:rFonts w:ascii="Arial" w:hAnsi="Arial" w:cs="Arial"/>
                    </w:rPr>
                  </w:pPr>
                </w:p>
              </w:tc>
              <w:tc>
                <w:tcPr>
                  <w:tcW w:w="4428" w:type="dxa"/>
                </w:tcPr>
                <w:p w:rsidR="00373451" w:rsidRPr="009F678B" w:rsidRDefault="00373451" w:rsidP="00550F2F">
                  <w:pPr>
                    <w:pStyle w:val="Header"/>
                    <w:jc w:val="right"/>
                    <w:rPr>
                      <w:rStyle w:val="Strong"/>
                      <w:rFonts w:ascii="Arial" w:hAnsi="Arial" w:cs="Arial"/>
                    </w:rPr>
                  </w:pPr>
                  <w:r w:rsidRPr="009F678B">
                    <w:rPr>
                      <w:rStyle w:val="Strong"/>
                      <w:rFonts w:ascii="Arial" w:hAnsi="Arial" w:cs="Arial"/>
                    </w:rPr>
                    <w:t xml:space="preserve">  </w:t>
                  </w:r>
                </w:p>
              </w:tc>
            </w:tr>
            <w:tr w:rsidR="00373451" w:rsidRPr="009F678B" w:rsidTr="00550F2F">
              <w:trPr>
                <w:trHeight w:val="528"/>
              </w:trPr>
              <w:tc>
                <w:tcPr>
                  <w:tcW w:w="4428" w:type="dxa"/>
                </w:tcPr>
                <w:p w:rsidR="00373451" w:rsidRPr="009F678B" w:rsidRDefault="00373451" w:rsidP="00550F2F">
                  <w:pPr>
                    <w:pStyle w:val="Header"/>
                    <w:spacing w:before="60"/>
                    <w:rPr>
                      <w:rStyle w:val="Strong"/>
                      <w:rFonts w:ascii="Arial" w:hAnsi="Arial" w:cs="Arial"/>
                    </w:rPr>
                  </w:pPr>
                  <w:r w:rsidRPr="009F678B">
                    <w:rPr>
                      <w:rStyle w:val="Strong"/>
                      <w:rFonts w:ascii="Arial" w:hAnsi="Arial" w:cs="Arial"/>
                    </w:rPr>
                    <w:t>Version #:  1</w:t>
                  </w:r>
                </w:p>
              </w:tc>
              <w:tc>
                <w:tcPr>
                  <w:tcW w:w="4428" w:type="dxa"/>
                </w:tcPr>
                <w:p w:rsidR="00373451" w:rsidRPr="009F678B" w:rsidRDefault="00373451" w:rsidP="00550F2F">
                  <w:pPr>
                    <w:pStyle w:val="Header"/>
                    <w:spacing w:before="60" w:after="60"/>
                    <w:rPr>
                      <w:rStyle w:val="Strong"/>
                      <w:rFonts w:ascii="Arial" w:hAnsi="Arial" w:cs="Arial"/>
                    </w:rPr>
                  </w:pPr>
                  <w:r w:rsidRPr="009F678B">
                    <w:rPr>
                      <w:rStyle w:val="Strong"/>
                      <w:rFonts w:ascii="Arial" w:hAnsi="Arial" w:cs="Arial"/>
                    </w:rPr>
                    <w:t>Author: Akhilesh Pandey Lab</w:t>
                  </w:r>
                </w:p>
              </w:tc>
            </w:tr>
            <w:tr w:rsidR="00373451" w:rsidRPr="009F678B" w:rsidTr="00550F2F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373451" w:rsidRPr="009F678B" w:rsidRDefault="00373451" w:rsidP="00550F2F">
                  <w:pPr>
                    <w:pStyle w:val="Header"/>
                    <w:spacing w:before="60"/>
                    <w:rPr>
                      <w:rStyle w:val="Strong"/>
                      <w:rFonts w:ascii="Arial" w:hAnsi="Arial" w:cs="Arial"/>
                    </w:rPr>
                  </w:pPr>
                  <w:r w:rsidRPr="009F678B">
                    <w:rPr>
                      <w:rStyle w:val="Strong"/>
                      <w:rFonts w:ascii="Arial" w:hAnsi="Arial" w:cs="Arial"/>
                    </w:rPr>
                    <w:t>Date: 01/15/2016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373451" w:rsidRPr="009F678B" w:rsidRDefault="00373451" w:rsidP="00550F2F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rFonts w:ascii="Arial" w:hAnsi="Arial" w:cs="Arial"/>
                    </w:rPr>
                  </w:pPr>
                </w:p>
              </w:tc>
            </w:tr>
          </w:tbl>
          <w:p w:rsidR="00373451" w:rsidRPr="009F678B" w:rsidRDefault="00373451" w:rsidP="00550F2F">
            <w:pPr>
              <w:pStyle w:val="Header"/>
              <w:jc w:val="center"/>
              <w:rPr>
                <w:rFonts w:ascii="Arial" w:hAnsi="Arial" w:cs="Arial"/>
                <w:b/>
                <w:sz w:val="32"/>
              </w:rPr>
            </w:pPr>
          </w:p>
        </w:tc>
      </w:tr>
    </w:tbl>
    <w:p w:rsidR="00373451" w:rsidRPr="009F678B" w:rsidRDefault="00373451" w:rsidP="00373451">
      <w:pPr>
        <w:pStyle w:val="Heading1"/>
        <w:rPr>
          <w:rFonts w:ascii="Arial" w:hAnsi="Arial" w:cs="Arial"/>
        </w:rPr>
      </w:pPr>
      <w:r w:rsidRPr="009F678B">
        <w:rPr>
          <w:rFonts w:ascii="Arial" w:hAnsi="Arial" w:cs="Arial"/>
        </w:rPr>
        <w:t>Purpose</w:t>
      </w:r>
    </w:p>
    <w:p w:rsidR="00373451" w:rsidRPr="009F678B" w:rsidRDefault="00373451" w:rsidP="00373451">
      <w:pPr>
        <w:rPr>
          <w:rFonts w:ascii="Arial" w:hAnsi="Arial" w:cs="Arial"/>
        </w:rPr>
      </w:pPr>
      <w:r w:rsidRPr="009F678B">
        <w:rPr>
          <w:rFonts w:ascii="Arial" w:hAnsi="Arial" w:cs="Arial"/>
        </w:rPr>
        <w:t>The purpose of this document is to describe the preparation of a cell lysate for protein analysis compatibl</w:t>
      </w:r>
      <w:r>
        <w:rPr>
          <w:rFonts w:ascii="Arial" w:hAnsi="Arial" w:cs="Arial"/>
        </w:rPr>
        <w:t>e with mass spectrometry analyse</w:t>
      </w:r>
      <w:r w:rsidRPr="009F678B">
        <w:rPr>
          <w:rFonts w:ascii="Arial" w:hAnsi="Arial" w:cs="Arial"/>
        </w:rPr>
        <w:t>s.</w:t>
      </w:r>
    </w:p>
    <w:p w:rsidR="00373451" w:rsidRPr="009F678B" w:rsidRDefault="00373451" w:rsidP="00373451">
      <w:pPr>
        <w:pStyle w:val="Heading1"/>
        <w:rPr>
          <w:rFonts w:ascii="Arial" w:hAnsi="Arial" w:cs="Arial"/>
        </w:rPr>
      </w:pPr>
      <w:r w:rsidRPr="009F678B">
        <w:rPr>
          <w:rFonts w:ascii="Arial" w:hAnsi="Arial" w:cs="Arial"/>
        </w:rPr>
        <w:t>Scope</w:t>
      </w:r>
    </w:p>
    <w:p w:rsidR="00373451" w:rsidRPr="009F678B" w:rsidRDefault="00373451" w:rsidP="00373451">
      <w:pPr>
        <w:rPr>
          <w:rFonts w:ascii="Arial" w:hAnsi="Arial" w:cs="Arial"/>
        </w:rPr>
      </w:pPr>
      <w:r w:rsidRPr="009F678B">
        <w:rPr>
          <w:rFonts w:ascii="Arial" w:hAnsi="Arial" w:cs="Arial"/>
        </w:rPr>
        <w:t xml:space="preserve">This procedure is used to create a lysate from cell lines. </w:t>
      </w:r>
    </w:p>
    <w:p w:rsidR="00373451" w:rsidRPr="009F678B" w:rsidRDefault="00373451" w:rsidP="00373451">
      <w:pPr>
        <w:pStyle w:val="Heading1"/>
        <w:rPr>
          <w:rFonts w:ascii="Arial" w:hAnsi="Arial" w:cs="Arial"/>
        </w:rPr>
      </w:pPr>
      <w:r w:rsidRPr="009F678B">
        <w:rPr>
          <w:rFonts w:ascii="Arial" w:hAnsi="Arial" w:cs="Arial"/>
        </w:rPr>
        <w:t>Responsibilities</w:t>
      </w:r>
    </w:p>
    <w:p w:rsidR="00373451" w:rsidRPr="009F678B" w:rsidRDefault="00373451" w:rsidP="00373451">
      <w:pPr>
        <w:rPr>
          <w:rFonts w:ascii="Arial" w:hAnsi="Arial" w:cs="Arial"/>
        </w:rPr>
      </w:pPr>
      <w:r w:rsidRPr="009F678B">
        <w:rPr>
          <w:rFonts w:ascii="Arial" w:hAnsi="Arial" w:cs="Arial"/>
        </w:rPr>
        <w:t xml:space="preserve">It is the responsibility of person(s) performing this procedure to be familiar with laboratory safety procedures.  The interpretation of results must be done by a person trained in the procedure and familiar with such interpretation.  </w:t>
      </w:r>
    </w:p>
    <w:p w:rsidR="00373451" w:rsidRPr="009F678B" w:rsidRDefault="00373451" w:rsidP="00373451">
      <w:pPr>
        <w:pStyle w:val="Heading1"/>
        <w:rPr>
          <w:rFonts w:ascii="Arial" w:hAnsi="Arial" w:cs="Arial"/>
        </w:rPr>
      </w:pPr>
      <w:r w:rsidRPr="009F678B">
        <w:rPr>
          <w:rFonts w:ascii="Arial" w:hAnsi="Arial" w:cs="Arial"/>
        </w:rPr>
        <w:t>Equipment</w:t>
      </w:r>
    </w:p>
    <w:p w:rsidR="00373451" w:rsidRDefault="00373451" w:rsidP="0037345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Sonicator</w:t>
      </w:r>
    </w:p>
    <w:p w:rsidR="00373451" w:rsidRPr="009F678B" w:rsidRDefault="00373451" w:rsidP="0037345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Benchtop Centrifuge</w:t>
      </w:r>
    </w:p>
    <w:p w:rsidR="00373451" w:rsidRPr="009F678B" w:rsidRDefault="00373451" w:rsidP="00373451">
      <w:pPr>
        <w:pStyle w:val="Heading1"/>
        <w:rPr>
          <w:rFonts w:ascii="Arial" w:hAnsi="Arial" w:cs="Arial"/>
        </w:rPr>
      </w:pPr>
      <w:r w:rsidRPr="009F678B">
        <w:rPr>
          <w:rFonts w:ascii="Arial" w:hAnsi="Arial" w:cs="Arial"/>
        </w:rPr>
        <w:t>Reagents</w:t>
      </w:r>
    </w:p>
    <w:p w:rsidR="00373451" w:rsidRPr="009F678B" w:rsidRDefault="00373451" w:rsidP="00373451">
      <w:pPr>
        <w:pStyle w:val="ListParagraph"/>
        <w:numPr>
          <w:ilvl w:val="0"/>
          <w:numId w:val="1"/>
        </w:numPr>
        <w:rPr>
          <w:rFonts w:ascii="Arial" w:hAnsi="Arial" w:cs="Arial"/>
          <w:u w:val="single"/>
        </w:rPr>
      </w:pPr>
      <w:r>
        <w:rPr>
          <w:rFonts w:ascii="Arial" w:hAnsi="Arial" w:cs="Arial"/>
        </w:rPr>
        <w:t>Guanadine HCL (Sigma-Aldrich; cat. # G3272-500G)</w:t>
      </w:r>
    </w:p>
    <w:p w:rsidR="00373451" w:rsidRPr="009F678B" w:rsidRDefault="00373451" w:rsidP="00373451">
      <w:pPr>
        <w:pStyle w:val="ListParagraph"/>
        <w:numPr>
          <w:ilvl w:val="0"/>
          <w:numId w:val="1"/>
        </w:numPr>
        <w:rPr>
          <w:rFonts w:ascii="Arial" w:hAnsi="Arial" w:cs="Arial"/>
          <w:u w:val="single"/>
        </w:rPr>
      </w:pPr>
      <w:r>
        <w:rPr>
          <w:rFonts w:ascii="Arial" w:hAnsi="Arial" w:cs="Arial"/>
        </w:rPr>
        <w:t>Dulbecco’s Phosphate-Buffered Saline 1X (DPBS) (Corning; cat. # 21-030-CVR)</w:t>
      </w:r>
    </w:p>
    <w:p w:rsidR="00373451" w:rsidRPr="00274AD1" w:rsidRDefault="00373451" w:rsidP="0037345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74AD1">
        <w:rPr>
          <w:rFonts w:ascii="Arial" w:hAnsi="Arial" w:cs="Arial"/>
        </w:rPr>
        <w:t>Water: Optima LC/MS-grade (Fisher Scientific; cat. # W6-4)</w:t>
      </w:r>
    </w:p>
    <w:p w:rsidR="00373451" w:rsidRPr="009F678B" w:rsidRDefault="00373451" w:rsidP="00373451">
      <w:pPr>
        <w:pStyle w:val="Heading1"/>
        <w:rPr>
          <w:rFonts w:ascii="Arial" w:hAnsi="Arial" w:cs="Arial"/>
          <w:szCs w:val="24"/>
        </w:rPr>
      </w:pPr>
      <w:r w:rsidRPr="009F678B">
        <w:rPr>
          <w:rFonts w:ascii="Arial" w:hAnsi="Arial" w:cs="Arial"/>
        </w:rPr>
        <w:lastRenderedPageBreak/>
        <w:t>Solutions</w:t>
      </w:r>
    </w:p>
    <w:p w:rsidR="00373451" w:rsidRPr="009F678B" w:rsidRDefault="00373451" w:rsidP="0037345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Pr="009F678B">
        <w:rPr>
          <w:rFonts w:ascii="Arial" w:hAnsi="Arial" w:cs="Arial"/>
        </w:rPr>
        <w:t xml:space="preserve"> M </w:t>
      </w:r>
      <w:r>
        <w:rPr>
          <w:rFonts w:ascii="Arial" w:hAnsi="Arial" w:cs="Arial"/>
        </w:rPr>
        <w:t>Guanidine HCL Lysis Buffer</w:t>
      </w:r>
    </w:p>
    <w:p w:rsidR="00373451" w:rsidRPr="009F678B" w:rsidRDefault="00373451" w:rsidP="00373451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Add 7.2</w:t>
      </w:r>
      <w:r w:rsidRPr="009F678B">
        <w:rPr>
          <w:rFonts w:ascii="Arial" w:hAnsi="Arial" w:cs="Arial"/>
        </w:rPr>
        <w:t xml:space="preserve"> g </w:t>
      </w:r>
      <w:r>
        <w:rPr>
          <w:rFonts w:ascii="Arial" w:hAnsi="Arial" w:cs="Arial"/>
        </w:rPr>
        <w:t>Guanidine</w:t>
      </w:r>
      <w:r w:rsidRPr="009F678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HCL </w:t>
      </w:r>
      <w:r w:rsidRPr="009F678B">
        <w:rPr>
          <w:rFonts w:ascii="Arial" w:hAnsi="Arial" w:cs="Arial"/>
        </w:rPr>
        <w:t>to a 15 mL Falcon tube.</w:t>
      </w:r>
    </w:p>
    <w:p w:rsidR="00373451" w:rsidRPr="009F678B" w:rsidRDefault="00373451" w:rsidP="00373451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9F678B">
        <w:rPr>
          <w:rFonts w:ascii="Arial" w:hAnsi="Arial" w:cs="Arial"/>
        </w:rPr>
        <w:t>Add HPLC water to a final volume of 10 mL</w:t>
      </w:r>
      <w:r>
        <w:rPr>
          <w:rFonts w:ascii="Arial" w:hAnsi="Arial" w:cs="Arial"/>
        </w:rPr>
        <w:t xml:space="preserve"> </w:t>
      </w:r>
      <w:r w:rsidRPr="009F678B">
        <w:rPr>
          <w:rFonts w:ascii="Arial" w:hAnsi="Arial" w:cs="Arial"/>
        </w:rPr>
        <w:t xml:space="preserve">and mix until </w:t>
      </w:r>
      <w:r>
        <w:rPr>
          <w:rFonts w:ascii="Arial" w:hAnsi="Arial" w:cs="Arial"/>
        </w:rPr>
        <w:t>Guanidine HCL</w:t>
      </w:r>
      <w:r w:rsidRPr="009F678B">
        <w:rPr>
          <w:rFonts w:ascii="Arial" w:hAnsi="Arial" w:cs="Arial"/>
        </w:rPr>
        <w:t xml:space="preserve"> is fully in solution.</w:t>
      </w:r>
    </w:p>
    <w:p w:rsidR="00373451" w:rsidRPr="00274AD1" w:rsidRDefault="00373451" w:rsidP="00373451">
      <w:pPr>
        <w:pStyle w:val="Heading1"/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>Procedure</w:t>
      </w:r>
    </w:p>
    <w:p w:rsidR="00373451" w:rsidRPr="009F678B" w:rsidRDefault="00373451" w:rsidP="00373451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Prepare for Lysis Procedure</w:t>
      </w:r>
      <w:r w:rsidRPr="009F678B">
        <w:rPr>
          <w:rFonts w:ascii="Arial" w:hAnsi="Arial" w:cs="Arial"/>
        </w:rPr>
        <w:t>.</w:t>
      </w:r>
    </w:p>
    <w:p w:rsidR="00373451" w:rsidRDefault="00373451" w:rsidP="00373451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Prepare 8</w:t>
      </w:r>
      <w:r w:rsidRPr="009F678B">
        <w:rPr>
          <w:rFonts w:ascii="Arial" w:hAnsi="Arial" w:cs="Arial"/>
        </w:rPr>
        <w:t xml:space="preserve"> M </w:t>
      </w:r>
      <w:r>
        <w:rPr>
          <w:rFonts w:ascii="Arial" w:hAnsi="Arial" w:cs="Arial"/>
        </w:rPr>
        <w:t>Guanidine</w:t>
      </w:r>
      <w:r w:rsidRPr="009F678B">
        <w:rPr>
          <w:rFonts w:ascii="Arial" w:hAnsi="Arial" w:cs="Arial"/>
        </w:rPr>
        <w:t xml:space="preserve"> stock solution as per recipe provided in Solutions Section. </w:t>
      </w:r>
    </w:p>
    <w:p w:rsidR="00373451" w:rsidRDefault="00373451" w:rsidP="00373451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Incubate benchtop centrifuge to achieve final temperature of 4</w:t>
      </w:r>
      <w:r w:rsidRPr="00ED30ED">
        <w:rPr>
          <w:rFonts w:ascii="Lucida Grande" w:hAnsi="Lucida Grande" w:cs="Lucida Grande"/>
          <w:b/>
          <w:color w:val="000000"/>
        </w:rPr>
        <w:t>°</w:t>
      </w:r>
      <w:r>
        <w:rPr>
          <w:rFonts w:ascii="Arial" w:hAnsi="Arial" w:cs="Arial"/>
        </w:rPr>
        <w:t>C.</w:t>
      </w:r>
    </w:p>
    <w:p w:rsidR="00373451" w:rsidRPr="001A1B03" w:rsidRDefault="00373451" w:rsidP="00373451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1A1B03">
        <w:rPr>
          <w:rFonts w:ascii="Arial" w:hAnsi="Arial" w:cs="Arial"/>
        </w:rPr>
        <w:t xml:space="preserve">Remove media from cell culture dish and rinse cells with 10 mL ice-cold DPBS. Repeat for a total of three washes. </w:t>
      </w:r>
    </w:p>
    <w:p w:rsidR="00373451" w:rsidRPr="009F678B" w:rsidRDefault="00373451" w:rsidP="00373451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Remove excess DPBS and add 1 mL Lysis Buffer to cell culture dish.</w:t>
      </w:r>
    </w:p>
    <w:p w:rsidR="00373451" w:rsidRPr="00EF5EF7" w:rsidRDefault="00373451" w:rsidP="00373451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Pr="00EF5EF7">
        <w:rPr>
          <w:rFonts w:ascii="Arial" w:hAnsi="Arial" w:cs="Arial"/>
        </w:rPr>
        <w:t xml:space="preserve">se a cell </w:t>
      </w:r>
      <w:r>
        <w:rPr>
          <w:rFonts w:ascii="Arial" w:hAnsi="Arial" w:cs="Arial"/>
        </w:rPr>
        <w:t>scraper</w:t>
      </w:r>
      <w:r w:rsidRPr="00EF5EF7">
        <w:rPr>
          <w:rFonts w:ascii="Arial" w:hAnsi="Arial" w:cs="Arial"/>
        </w:rPr>
        <w:t xml:space="preserve"> to remove all cells from culture </w:t>
      </w:r>
      <w:r>
        <w:rPr>
          <w:rFonts w:ascii="Arial" w:hAnsi="Arial" w:cs="Arial"/>
        </w:rPr>
        <w:t xml:space="preserve">dish </w:t>
      </w:r>
      <w:r w:rsidRPr="00EF5EF7">
        <w:rPr>
          <w:rFonts w:ascii="Arial" w:hAnsi="Arial" w:cs="Arial"/>
        </w:rPr>
        <w:t>surface.</w:t>
      </w:r>
    </w:p>
    <w:p w:rsidR="00373451" w:rsidRPr="009F678B" w:rsidRDefault="00373451" w:rsidP="00373451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9F678B">
        <w:rPr>
          <w:rFonts w:ascii="Arial" w:hAnsi="Arial" w:cs="Arial"/>
        </w:rPr>
        <w:t>Harvest cells</w:t>
      </w:r>
    </w:p>
    <w:p w:rsidR="00373451" w:rsidRDefault="00373451" w:rsidP="00373451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Transfer cells to falcon tube (falcon tube size dependent upon lysate volume)</w:t>
      </w:r>
      <w:r w:rsidRPr="009F678B">
        <w:rPr>
          <w:rFonts w:ascii="Arial" w:hAnsi="Arial" w:cs="Arial"/>
        </w:rPr>
        <w:t>.</w:t>
      </w:r>
    </w:p>
    <w:p w:rsidR="00373451" w:rsidRPr="00607903" w:rsidRDefault="00373451" w:rsidP="00373451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To lyse cells, u</w:t>
      </w:r>
      <w:r w:rsidRPr="00607903">
        <w:rPr>
          <w:rFonts w:ascii="Arial" w:hAnsi="Arial" w:cs="Arial"/>
        </w:rPr>
        <w:t>sing a microtip</w:t>
      </w:r>
      <w:r>
        <w:rPr>
          <w:rFonts w:ascii="Arial" w:hAnsi="Arial" w:cs="Arial"/>
        </w:rPr>
        <w:t xml:space="preserve"> Sonicator</w:t>
      </w:r>
      <w:r w:rsidRPr="00607903">
        <w:rPr>
          <w:rFonts w:ascii="Arial" w:hAnsi="Arial" w:cs="Arial"/>
        </w:rPr>
        <w:t xml:space="preserve">, sonicate cells at </w:t>
      </w:r>
      <w:r>
        <w:rPr>
          <w:rFonts w:ascii="Arial" w:hAnsi="Arial" w:cs="Arial"/>
        </w:rPr>
        <w:t>30</w:t>
      </w:r>
      <w:r w:rsidRPr="00607903">
        <w:rPr>
          <w:rFonts w:ascii="Arial" w:hAnsi="Arial" w:cs="Arial"/>
        </w:rPr>
        <w:t xml:space="preserve"> W with 3 bursts of 15 sec each. (Sonicator, F</w:t>
      </w:r>
      <w:r>
        <w:rPr>
          <w:rFonts w:ascii="Arial" w:hAnsi="Arial" w:cs="Arial"/>
        </w:rPr>
        <w:t>isher Scientific, output control set to “3</w:t>
      </w:r>
      <w:r w:rsidRPr="00607903">
        <w:rPr>
          <w:rFonts w:ascii="Arial" w:hAnsi="Arial" w:cs="Arial"/>
        </w:rPr>
        <w:t>”).</w:t>
      </w:r>
    </w:p>
    <w:p w:rsidR="00373451" w:rsidRPr="009F678B" w:rsidRDefault="00373451" w:rsidP="00373451">
      <w:pPr>
        <w:pStyle w:val="ListParagraph"/>
        <w:numPr>
          <w:ilvl w:val="2"/>
          <w:numId w:val="2"/>
        </w:numPr>
        <w:rPr>
          <w:rFonts w:ascii="Arial" w:hAnsi="Arial" w:cs="Arial"/>
        </w:rPr>
      </w:pPr>
      <w:r w:rsidRPr="009F678B">
        <w:rPr>
          <w:rFonts w:ascii="Arial" w:hAnsi="Arial" w:cs="Arial"/>
        </w:rPr>
        <w:t xml:space="preserve">Wipe down probe with HPLC water and ethanol between samples. </w:t>
      </w:r>
    </w:p>
    <w:p w:rsidR="00373451" w:rsidRPr="009F678B" w:rsidRDefault="00373451" w:rsidP="00373451">
      <w:pPr>
        <w:pStyle w:val="ListParagraph"/>
        <w:numPr>
          <w:ilvl w:val="2"/>
          <w:numId w:val="2"/>
        </w:numPr>
        <w:rPr>
          <w:rFonts w:ascii="Arial" w:hAnsi="Arial" w:cs="Arial"/>
        </w:rPr>
      </w:pPr>
      <w:r w:rsidRPr="009F678B">
        <w:rPr>
          <w:rFonts w:ascii="Arial" w:hAnsi="Arial" w:cs="Arial"/>
        </w:rPr>
        <w:t>Cool lysate on ice for ~20 sec between each burst.</w:t>
      </w:r>
    </w:p>
    <w:p w:rsidR="00373451" w:rsidRPr="00607903" w:rsidRDefault="00373451" w:rsidP="00373451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9F678B">
        <w:rPr>
          <w:rFonts w:ascii="Arial" w:hAnsi="Arial" w:cs="Arial"/>
        </w:rPr>
        <w:t xml:space="preserve">Clear lysate by centrifugation in refrigerated </w:t>
      </w:r>
      <w:r>
        <w:rPr>
          <w:rFonts w:ascii="Arial" w:hAnsi="Arial" w:cs="Arial"/>
        </w:rPr>
        <w:t>benchtop</w:t>
      </w:r>
      <w:r w:rsidRPr="009F678B">
        <w:rPr>
          <w:rFonts w:ascii="Arial" w:hAnsi="Arial" w:cs="Arial"/>
        </w:rPr>
        <w:t xml:space="preserve"> centrifuge</w:t>
      </w:r>
      <w:r>
        <w:rPr>
          <w:rFonts w:ascii="Arial" w:hAnsi="Arial" w:cs="Arial"/>
        </w:rPr>
        <w:t xml:space="preserve"> at 4</w:t>
      </w:r>
      <w:r w:rsidRPr="00ED30ED">
        <w:rPr>
          <w:rFonts w:ascii="Lucida Grande" w:hAnsi="Lucida Grande" w:cs="Lucida Grande"/>
          <w:b/>
          <w:color w:val="000000"/>
        </w:rPr>
        <w:t>°</w:t>
      </w:r>
      <w:r>
        <w:rPr>
          <w:rFonts w:ascii="Arial" w:hAnsi="Arial" w:cs="Arial"/>
        </w:rPr>
        <w:t>C</w:t>
      </w:r>
      <w:r w:rsidRPr="009F678B">
        <w:rPr>
          <w:rFonts w:ascii="Arial" w:hAnsi="Arial" w:cs="Arial"/>
          <w:color w:val="000000"/>
        </w:rPr>
        <w:t xml:space="preserve"> at </w:t>
      </w:r>
      <w:r>
        <w:rPr>
          <w:rFonts w:ascii="Arial" w:hAnsi="Arial" w:cs="Arial"/>
        </w:rPr>
        <w:t xml:space="preserve">12,500 x g at </w:t>
      </w:r>
      <w:r w:rsidRPr="009F678B">
        <w:rPr>
          <w:rFonts w:ascii="Arial" w:hAnsi="Arial" w:cs="Arial"/>
        </w:rPr>
        <w:t>for 15 minutes.</w:t>
      </w:r>
    </w:p>
    <w:p w:rsidR="00373451" w:rsidRPr="009F678B" w:rsidRDefault="00373451" w:rsidP="00373451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9F678B">
        <w:rPr>
          <w:rFonts w:ascii="Arial" w:hAnsi="Arial" w:cs="Arial"/>
        </w:rPr>
        <w:t xml:space="preserve">Preserve </w:t>
      </w:r>
      <w:r>
        <w:rPr>
          <w:rFonts w:ascii="Arial" w:hAnsi="Arial" w:cs="Arial"/>
        </w:rPr>
        <w:t>supernatant</w:t>
      </w:r>
      <w:r w:rsidRPr="009F678B">
        <w:rPr>
          <w:rFonts w:ascii="Arial" w:hAnsi="Arial" w:cs="Arial"/>
        </w:rPr>
        <w:t xml:space="preserve"> and discard </w:t>
      </w:r>
      <w:r>
        <w:rPr>
          <w:rFonts w:ascii="Arial" w:hAnsi="Arial" w:cs="Arial"/>
        </w:rPr>
        <w:t>pellet</w:t>
      </w:r>
      <w:r w:rsidRPr="009F678B">
        <w:rPr>
          <w:rFonts w:ascii="Arial" w:hAnsi="Arial" w:cs="Arial"/>
        </w:rPr>
        <w:t>.</w:t>
      </w:r>
    </w:p>
    <w:p w:rsidR="00373451" w:rsidRPr="009F678B" w:rsidRDefault="00373451" w:rsidP="00373451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9F678B">
        <w:rPr>
          <w:rFonts w:ascii="Arial" w:hAnsi="Arial" w:cs="Arial"/>
        </w:rPr>
        <w:t xml:space="preserve">Store Cells </w:t>
      </w:r>
    </w:p>
    <w:p w:rsidR="00373451" w:rsidRPr="009F678B" w:rsidRDefault="00373451" w:rsidP="00373451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9F678B">
        <w:rPr>
          <w:rFonts w:ascii="Arial" w:hAnsi="Arial" w:cs="Arial"/>
        </w:rPr>
        <w:t>If intended for storage, t</w:t>
      </w:r>
      <w:r>
        <w:rPr>
          <w:rFonts w:ascii="Arial" w:hAnsi="Arial" w:cs="Arial"/>
        </w:rPr>
        <w:t>ransfer supernatant to new tube (tube size dependent upon lysate volume).</w:t>
      </w:r>
    </w:p>
    <w:p w:rsidR="00373451" w:rsidRPr="009F678B" w:rsidRDefault="00373451" w:rsidP="00373451">
      <w:pPr>
        <w:pStyle w:val="ListParagraph"/>
        <w:numPr>
          <w:ilvl w:val="2"/>
          <w:numId w:val="2"/>
        </w:numPr>
        <w:rPr>
          <w:rFonts w:ascii="Arial" w:hAnsi="Arial" w:cs="Arial"/>
        </w:rPr>
      </w:pPr>
      <w:r w:rsidRPr="009F678B">
        <w:rPr>
          <w:rFonts w:ascii="Arial" w:hAnsi="Arial" w:cs="Arial"/>
        </w:rPr>
        <w:t>Note: If storing aliquots of a lysate, first transfer the lysate to a fresh tube to ensure homogenous mixing</w:t>
      </w:r>
      <w:r>
        <w:rPr>
          <w:rFonts w:ascii="Arial" w:hAnsi="Arial" w:cs="Arial"/>
        </w:rPr>
        <w:t xml:space="preserve"> of the lysate before generating aliquots</w:t>
      </w:r>
      <w:r w:rsidRPr="009F678B">
        <w:rPr>
          <w:rFonts w:ascii="Arial" w:hAnsi="Arial" w:cs="Arial"/>
        </w:rPr>
        <w:t xml:space="preserve">. </w:t>
      </w:r>
    </w:p>
    <w:p w:rsidR="00373451" w:rsidRPr="009F678B" w:rsidRDefault="00373451" w:rsidP="00373451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9F678B">
        <w:rPr>
          <w:rFonts w:ascii="Arial" w:hAnsi="Arial" w:cs="Arial"/>
        </w:rPr>
        <w:t xml:space="preserve">tore lysates in </w:t>
      </w:r>
      <w:r>
        <w:rPr>
          <w:rFonts w:ascii="Arial" w:hAnsi="Arial" w:cs="Arial"/>
        </w:rPr>
        <w:t>-80</w:t>
      </w:r>
      <w:r w:rsidRPr="00ED30ED">
        <w:rPr>
          <w:rFonts w:ascii="Lucida Grande" w:hAnsi="Lucida Grande" w:cs="Lucida Grande"/>
          <w:b/>
          <w:color w:val="000000"/>
        </w:rPr>
        <w:t>°</w:t>
      </w:r>
      <w:r>
        <w:rPr>
          <w:rFonts w:ascii="Arial" w:hAnsi="Arial" w:cs="Arial"/>
        </w:rPr>
        <w:t>C.</w:t>
      </w:r>
    </w:p>
    <w:p w:rsidR="00373451" w:rsidRPr="009F678B" w:rsidRDefault="00373451" w:rsidP="00373451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9F678B">
        <w:rPr>
          <w:rFonts w:ascii="Arial" w:hAnsi="Arial" w:cs="Arial"/>
        </w:rPr>
        <w:t xml:space="preserve">Determine Protein Concentration </w:t>
      </w:r>
    </w:p>
    <w:p w:rsidR="00373451" w:rsidRPr="009F678B" w:rsidRDefault="00373451" w:rsidP="00373451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Prior to Step 7</w:t>
      </w:r>
      <w:r w:rsidRPr="009F678B">
        <w:rPr>
          <w:rFonts w:ascii="Arial" w:hAnsi="Arial" w:cs="Arial"/>
        </w:rPr>
        <w:t>, determine initial protein concentration</w:t>
      </w:r>
      <w:r>
        <w:rPr>
          <w:rFonts w:ascii="Arial" w:hAnsi="Arial" w:cs="Arial"/>
        </w:rPr>
        <w:t xml:space="preserve"> by BCA assay (dilute lysate 1:</w:t>
      </w:r>
      <w:r w:rsidRPr="009F678B">
        <w:rPr>
          <w:rFonts w:ascii="Arial" w:hAnsi="Arial" w:cs="Arial"/>
        </w:rPr>
        <w:t xml:space="preserve">5 in </w:t>
      </w:r>
      <w:r>
        <w:rPr>
          <w:rFonts w:ascii="Arial" w:hAnsi="Arial" w:cs="Arial"/>
        </w:rPr>
        <w:t>HPLC water</w:t>
      </w:r>
      <w:r w:rsidRPr="009F678B">
        <w:rPr>
          <w:rFonts w:ascii="Arial" w:hAnsi="Arial" w:cs="Arial"/>
        </w:rPr>
        <w:t>).</w:t>
      </w:r>
    </w:p>
    <w:p w:rsidR="00373451" w:rsidRPr="009F678B" w:rsidRDefault="00373451" w:rsidP="00373451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9F678B">
        <w:rPr>
          <w:rFonts w:ascii="Arial" w:hAnsi="Arial" w:cs="Arial"/>
        </w:rPr>
        <w:t>If lysates are to be used for subsequent processing/experimentation, thaw frozen lysates on ice.</w:t>
      </w:r>
    </w:p>
    <w:p w:rsidR="00373451" w:rsidRPr="009F678B" w:rsidRDefault="00373451" w:rsidP="00373451">
      <w:pPr>
        <w:pStyle w:val="Heading1"/>
        <w:rPr>
          <w:rFonts w:ascii="Arial" w:hAnsi="Arial" w:cs="Arial"/>
        </w:rPr>
      </w:pPr>
      <w:r w:rsidRPr="009F678B">
        <w:rPr>
          <w:rFonts w:ascii="Arial" w:hAnsi="Arial" w:cs="Arial"/>
        </w:rPr>
        <w:lastRenderedPageBreak/>
        <w:t>Referenced Documents</w:t>
      </w:r>
    </w:p>
    <w:p w:rsidR="00373451" w:rsidRPr="00C13D93" w:rsidRDefault="00373451" w:rsidP="00373451">
      <w:r>
        <w:t>N/A</w:t>
      </w:r>
    </w:p>
    <w:p w:rsidR="00DF5811" w:rsidRPr="007F1E2B" w:rsidRDefault="00DF5811" w:rsidP="007F1E2B">
      <w:bookmarkStart w:id="0" w:name="_GoBack"/>
      <w:bookmarkEnd w:id="0"/>
    </w:p>
    <w:sectPr w:rsidR="00DF5811" w:rsidRPr="007F1E2B" w:rsidSect="00D837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6787" w:rsidRDefault="007F6787" w:rsidP="00161086">
      <w:r>
        <w:separator/>
      </w:r>
    </w:p>
  </w:endnote>
  <w:endnote w:type="continuationSeparator" w:id="0">
    <w:p w:rsidR="007F6787" w:rsidRDefault="007F6787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E2B" w:rsidRDefault="007F1E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373451">
      <w:rPr>
        <w:rStyle w:val="PageNumber"/>
        <w:rFonts w:ascii="Arial" w:hAnsi="Arial" w:cs="Arial"/>
        <w:b/>
        <w:noProof/>
      </w:rPr>
      <w:t>3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373451">
      <w:rPr>
        <w:rStyle w:val="PageNumber"/>
        <w:rFonts w:ascii="Arial" w:hAnsi="Arial" w:cs="Arial"/>
        <w:b/>
        <w:noProof/>
      </w:rPr>
      <w:t>3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E2B" w:rsidRDefault="007F1E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6787" w:rsidRDefault="007F6787" w:rsidP="00161086">
      <w:r>
        <w:separator/>
      </w:r>
    </w:p>
  </w:footnote>
  <w:footnote w:type="continuationSeparator" w:id="0">
    <w:p w:rsidR="007F6787" w:rsidRDefault="007F6787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086" w:rsidRDefault="007F678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086" w:rsidRDefault="007F678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086" w:rsidRDefault="007F678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451"/>
    <w:rsid w:val="00161086"/>
    <w:rsid w:val="00373451"/>
    <w:rsid w:val="007F1E2B"/>
    <w:rsid w:val="007F6787"/>
    <w:rsid w:val="009E12FE"/>
    <w:rsid w:val="00AB3A4B"/>
    <w:rsid w:val="00BA6FCE"/>
    <w:rsid w:val="00D83774"/>
    <w:rsid w:val="00DF5811"/>
    <w:rsid w:val="00F94E7D"/>
    <w:rsid w:val="00FB2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  <w15:docId w15:val="{1187C4C1-F0CB-451E-8616-824E77A9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373451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jects\CPTAC\SOPs\SOPs_Oct16\test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A321F-E6F6-4A0D-8370-F26F2F109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test1</Template>
  <TotalTime>0</TotalTime>
  <Pages>3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PandeyLab</dc:creator>
  <cp:lastModifiedBy>PandeyLab</cp:lastModifiedBy>
  <cp:revision>1</cp:revision>
  <dcterms:created xsi:type="dcterms:W3CDTF">2016-10-28T18:24:00Z</dcterms:created>
  <dcterms:modified xsi:type="dcterms:W3CDTF">2016-10-28T18:25:00Z</dcterms:modified>
</cp:coreProperties>
</file>