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7226F0" w:rsidRDefault="00FD424A" w:rsidP="003E7DFB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Title:  </w:t>
                  </w:r>
                  <w:r w:rsidR="003E7DFB" w:rsidRPr="007F44D7">
                    <w:rPr>
                      <w:rStyle w:val="Strong"/>
                      <w:sz w:val="28"/>
                    </w:rPr>
                    <w:t>Response Curve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7226F0" w:rsidRDefault="00FD424A" w:rsidP="003222F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7226F0" w:rsidRDefault="00FD424A" w:rsidP="00014FB5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7F44D7" w:rsidRDefault="00FD424A" w:rsidP="007C5FF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Version #:  </w:t>
                  </w:r>
                  <w:r w:rsidR="008B72DF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7F44D7" w:rsidRDefault="00FD424A" w:rsidP="007F44D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Author: </w:t>
                  </w:r>
                  <w:r w:rsidR="003E7DFB" w:rsidRPr="007F44D7">
                    <w:rPr>
                      <w:rStyle w:val="Strong"/>
                      <w:sz w:val="28"/>
                    </w:rPr>
                    <w:t>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F44D7" w:rsidRDefault="007226F0" w:rsidP="00202A3E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>Date</w:t>
                  </w:r>
                  <w:r w:rsidR="00FD424A" w:rsidRPr="007F44D7">
                    <w:rPr>
                      <w:rStyle w:val="Strong"/>
                      <w:sz w:val="28"/>
                    </w:rPr>
                    <w:t xml:space="preserve">: </w:t>
                  </w:r>
                  <w:r w:rsidR="007C5FF2">
                    <w:rPr>
                      <w:rStyle w:val="Strong"/>
                      <w:sz w:val="28"/>
                    </w:rPr>
                    <w:t xml:space="preserve"> </w:t>
                  </w:r>
                  <w:r w:rsidR="00BB2ECC">
                    <w:rPr>
                      <w:rStyle w:val="Strong"/>
                      <w:sz w:val="28"/>
                    </w:rPr>
                    <w:t>06</w:t>
                  </w:r>
                  <w:r w:rsidR="003E7DFB" w:rsidRPr="007F44D7">
                    <w:rPr>
                      <w:rStyle w:val="Strong"/>
                      <w:sz w:val="28"/>
                    </w:rPr>
                    <w:t>/</w:t>
                  </w:r>
                  <w:r w:rsidR="00202A3E">
                    <w:rPr>
                      <w:rStyle w:val="Strong"/>
                      <w:sz w:val="28"/>
                    </w:rPr>
                    <w:t>01</w:t>
                  </w:r>
                  <w:r w:rsidR="003E7DFB" w:rsidRPr="007F44D7">
                    <w:rPr>
                      <w:rStyle w:val="Strong"/>
                      <w:sz w:val="28"/>
                    </w:rPr>
                    <w:t>/201</w:t>
                  </w:r>
                  <w:r w:rsidR="00BB2ECC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F44D7" w:rsidRDefault="00FD424A" w:rsidP="007F44D7">
                  <w:pPr>
                    <w:pStyle w:val="Header"/>
                    <w:tabs>
                      <w:tab w:val="left" w:pos="792"/>
                    </w:tabs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7F44D7" w:rsidRDefault="00C46F39" w:rsidP="003E7DF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The purpose of this document is to</w:t>
      </w:r>
      <w:r w:rsidR="00E46B3E" w:rsidRPr="007F44D7">
        <w:rPr>
          <w:rFonts w:ascii="Arial" w:hAnsi="Arial" w:cs="Arial"/>
          <w:sz w:val="24"/>
          <w:szCs w:val="24"/>
        </w:rPr>
        <w:t xml:space="preserve"> </w:t>
      </w:r>
      <w:r w:rsidR="003E7DFB" w:rsidRPr="007F44D7">
        <w:rPr>
          <w:rFonts w:ascii="Arial" w:hAnsi="Arial" w:cs="Arial"/>
          <w:sz w:val="24"/>
          <w:szCs w:val="24"/>
        </w:rPr>
        <w:t>describe the characterization of a set of assays by response curve.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7F44D7" w:rsidRDefault="00C46F39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This procedure </w:t>
      </w:r>
      <w:r w:rsidR="003E7DFB" w:rsidRPr="007F44D7">
        <w:rPr>
          <w:rFonts w:ascii="Arial" w:hAnsi="Arial" w:cs="Arial"/>
          <w:sz w:val="24"/>
          <w:szCs w:val="24"/>
        </w:rPr>
        <w:t>covers overall preparation and running of samples for generating the response curve.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7F44D7" w:rsidRDefault="00C46F39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7F44D7">
        <w:rPr>
          <w:rFonts w:ascii="Arial" w:hAnsi="Arial" w:cs="Arial"/>
          <w:sz w:val="24"/>
          <w:szCs w:val="24"/>
        </w:rPr>
        <w:t>oratory</w:t>
      </w:r>
      <w:r w:rsidRPr="007F44D7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1D3385" w:rsidRPr="001D3385" w:rsidRDefault="001D3385" w:rsidP="001D3385">
      <w:pPr>
        <w:contextualSpacing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1D3385" w:rsidRPr="001D3385" w:rsidRDefault="001D3385" w:rsidP="001D3385">
      <w:pPr>
        <w:contextualSpacing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 xml:space="preserve">Centrifuge 5415D (Eppendorf AG, Hamburg, Germany) </w:t>
      </w:r>
    </w:p>
    <w:p w:rsidR="001D3385" w:rsidRPr="001D3385" w:rsidRDefault="001D3385" w:rsidP="001D3385">
      <w:pPr>
        <w:contextualSpacing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 xml:space="preserve">Vortex-genie 2 Lab Mixer (Scientific Industries Inc., Bohemia, NY, Catalog # G-560) </w:t>
      </w:r>
    </w:p>
    <w:p w:rsidR="007F44D7" w:rsidRPr="007F44D7" w:rsidRDefault="001D3385" w:rsidP="001D3385">
      <w:pPr>
        <w:contextualSpacing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>Thermomixer R (Eppendorf AG, Hamburg, Germany, Catalog # 5355)</w:t>
      </w:r>
      <w:r w:rsidR="007F44D7">
        <w:rPr>
          <w:rFonts w:ascii="Arial" w:hAnsi="Arial" w:cs="Arial"/>
          <w:sz w:val="24"/>
          <w:szCs w:val="24"/>
        </w:rPr>
        <w:t xml:space="preserve"> </w:t>
      </w:r>
    </w:p>
    <w:p w:rsidR="003E7DFB" w:rsidRDefault="00C46F39" w:rsidP="007226F0">
      <w:pPr>
        <w:pStyle w:val="Heading1"/>
      </w:pPr>
      <w:r>
        <w:t>Materials</w:t>
      </w:r>
    </w:p>
    <w:p w:rsidR="001D3385" w:rsidRPr="001D3385" w:rsidRDefault="001D3385" w:rsidP="001D3385">
      <w:pPr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 xml:space="preserve">Flat-Top Graduated Microcentrifuge Tubes (Fisher Scientific, Asheville, NC, Catalog # 02-681-268 &amp; 02-681-331 &amp; 02-681-332) </w:t>
      </w:r>
    </w:p>
    <w:p w:rsidR="001D3385" w:rsidRPr="001D3385" w:rsidRDefault="001D3385" w:rsidP="001D3385">
      <w:pPr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lastRenderedPageBreak/>
        <w:t>Waters Total Recovery Glass Vial (Waters, Milford, MA, Catalog # 186002805)</w:t>
      </w:r>
    </w:p>
    <w:p w:rsidR="00FB38E2" w:rsidRDefault="001D3385" w:rsidP="001D3385">
      <w:pPr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 xml:space="preserve">Waters Vial Cap (Waters, Milford, MA, Catalog # 186000305) </w:t>
      </w:r>
    </w:p>
    <w:p w:rsidR="0069687D" w:rsidRDefault="0069687D" w:rsidP="0069687D">
      <w:pPr>
        <w:pStyle w:val="Heading1"/>
      </w:pPr>
      <w:r>
        <w:t>Solutions</w:t>
      </w:r>
    </w:p>
    <w:p w:rsidR="001D3385" w:rsidRPr="001D3385" w:rsidRDefault="001D3385" w:rsidP="001D33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>Mobile phase A: 0.1% FA in H2O</w:t>
      </w:r>
    </w:p>
    <w:p w:rsidR="001D3385" w:rsidRPr="001D3385" w:rsidRDefault="001D3385" w:rsidP="001D33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 xml:space="preserve">Mobile phase B: 0.1% FA in ACN </w:t>
      </w:r>
    </w:p>
    <w:p w:rsidR="001D3385" w:rsidRPr="001D3385" w:rsidRDefault="001D3385" w:rsidP="001D33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>Washing Buffer 1 (WB1):0.3M Phthalic acid in 80% ACN/5%TFA</w:t>
      </w:r>
    </w:p>
    <w:p w:rsidR="001D3385" w:rsidRPr="001D3385" w:rsidRDefault="001D3385" w:rsidP="001D33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 xml:space="preserve">Washing Buffer 2 (WB2): 80% ACN/5%TFA </w:t>
      </w:r>
    </w:p>
    <w:p w:rsidR="0069687D" w:rsidRDefault="001D3385" w:rsidP="001D33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 w:hint="eastAsia"/>
          <w:sz w:val="24"/>
          <w:szCs w:val="24"/>
        </w:rPr>
        <w:t xml:space="preserve">Elution Buffer (EB): 5% NH4OH in 50% ACN, pH </w:t>
      </w:r>
      <w:r w:rsidRPr="001D3385">
        <w:rPr>
          <w:rFonts w:ascii="Arial" w:hAnsi="Arial" w:cs="Arial" w:hint="eastAsia"/>
          <w:sz w:val="24"/>
          <w:szCs w:val="24"/>
        </w:rPr>
        <w:t>≥</w:t>
      </w:r>
      <w:r w:rsidRPr="001D3385">
        <w:rPr>
          <w:rFonts w:ascii="Arial" w:hAnsi="Arial" w:cs="Arial" w:hint="eastAsia"/>
          <w:sz w:val="24"/>
          <w:szCs w:val="24"/>
        </w:rPr>
        <w:t>10.</w:t>
      </w:r>
    </w:p>
    <w:p w:rsidR="00400B57" w:rsidRDefault="00400B57" w:rsidP="00400B57">
      <w:pPr>
        <w:pStyle w:val="Heading1"/>
      </w:pPr>
      <w:r>
        <w:t>Reagents</w:t>
      </w:r>
    </w:p>
    <w:p w:rsidR="001D3385" w:rsidRPr="001D3385" w:rsidRDefault="001D3385" w:rsidP="001D33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1D3385" w:rsidRPr="001D3385" w:rsidRDefault="001D3385" w:rsidP="001D33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</w:p>
    <w:p w:rsidR="001D3385" w:rsidRPr="001D3385" w:rsidRDefault="001D3385" w:rsidP="001D33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 xml:space="preserve">Formic Acid, LC-MS Grade (Thermo Fisher Scientific, Waltham, MA, Catalog # 28905) Custom Peptide (New England Peptide Inc., Gardner, MA) </w:t>
      </w:r>
    </w:p>
    <w:p w:rsidR="00D87A15" w:rsidRDefault="001D3385" w:rsidP="001D33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>Phthalic Acid, &gt;=99.5% (Sigma Aldrich, S</w:t>
      </w:r>
      <w:r w:rsidR="00D87A15">
        <w:rPr>
          <w:rFonts w:ascii="Arial" w:hAnsi="Arial" w:cs="Arial"/>
          <w:sz w:val="24"/>
          <w:szCs w:val="24"/>
        </w:rPr>
        <w:t>t. Louis, MO, Catalog # 402915)</w:t>
      </w:r>
    </w:p>
    <w:p w:rsidR="00D87A15" w:rsidRDefault="001D3385" w:rsidP="001D33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 xml:space="preserve">Trifluoroacetic Acid, ReagentPlus 99% (Sigma Aldrich, </w:t>
      </w:r>
      <w:r w:rsidR="00D87A15">
        <w:rPr>
          <w:rFonts w:ascii="Arial" w:hAnsi="Arial" w:cs="Arial"/>
          <w:sz w:val="24"/>
          <w:szCs w:val="24"/>
        </w:rPr>
        <w:t>St. Louis, MO, Catalog # T6508)</w:t>
      </w:r>
    </w:p>
    <w:p w:rsidR="001D3385" w:rsidRPr="001D3385" w:rsidRDefault="001D3385" w:rsidP="001D33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1D3385">
        <w:rPr>
          <w:rFonts w:ascii="Arial" w:hAnsi="Arial" w:cs="Arial"/>
          <w:sz w:val="24"/>
          <w:szCs w:val="24"/>
        </w:rPr>
        <w:t>Ammonium formate,  for HPLC &gt;=99.0% (Sigma Aldrich, St. Louis, MO, Catalog # 540-69-2)</w:t>
      </w:r>
    </w:p>
    <w:p w:rsidR="00700CFA" w:rsidRPr="00E97F8A" w:rsidRDefault="001D3385" w:rsidP="001D33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3385">
        <w:rPr>
          <w:rFonts w:ascii="Arial" w:hAnsi="Arial" w:cs="Arial"/>
          <w:sz w:val="24"/>
          <w:szCs w:val="24"/>
        </w:rPr>
        <w:t>Ammonium Hydroxide Solution, 28.0-30.0% (Sigma Aldrich, St. Louis, MO, Catalog # 221228)</w:t>
      </w:r>
    </w:p>
    <w:p w:rsidR="00E429EE" w:rsidRPr="004241FF" w:rsidRDefault="00E429EE" w:rsidP="00FB38E2">
      <w:pPr>
        <w:rPr>
          <w:rFonts w:ascii="Arial" w:hAnsi="Arial" w:cs="Arial"/>
          <w:sz w:val="24"/>
          <w:szCs w:val="24"/>
        </w:rPr>
      </w:pPr>
    </w:p>
    <w:p w:rsidR="003E7DFB" w:rsidRPr="007F44D7" w:rsidRDefault="003E7DFB" w:rsidP="003E7DFB">
      <w:pPr>
        <w:rPr>
          <w:rFonts w:ascii="Arial" w:hAnsi="Arial" w:cs="Arial"/>
          <w:b/>
          <w:sz w:val="24"/>
          <w:szCs w:val="24"/>
        </w:rPr>
      </w:pPr>
      <w:bookmarkStart w:id="1" w:name="OLE_LINK13"/>
      <w:bookmarkStart w:id="2" w:name="OLE_LINK14"/>
      <w:r w:rsidRPr="007F44D7">
        <w:rPr>
          <w:rFonts w:ascii="Arial" w:hAnsi="Arial" w:cs="Arial"/>
          <w:b/>
          <w:sz w:val="24"/>
          <w:szCs w:val="24"/>
        </w:rPr>
        <w:t>Peptide Standards:</w:t>
      </w:r>
    </w:p>
    <w:p w:rsidR="003526A8" w:rsidRPr="007F44D7" w:rsidRDefault="007C5FF2" w:rsidP="003E7D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Both pure</w:t>
      </w:r>
      <w:r w:rsidR="003E7DFB" w:rsidRPr="007F44D7">
        <w:rPr>
          <w:rFonts w:ascii="Arial" w:hAnsi="Arial" w:cs="Arial"/>
          <w:sz w:val="24"/>
          <w:szCs w:val="24"/>
        </w:rPr>
        <w:t xml:space="preserve"> heavy stable isotope-labeled peptides and sequence matched </w:t>
      </w:r>
      <w:r>
        <w:rPr>
          <w:rFonts w:ascii="Arial" w:hAnsi="Arial" w:cs="Arial"/>
          <w:sz w:val="24"/>
          <w:szCs w:val="24"/>
        </w:rPr>
        <w:t xml:space="preserve">pure </w:t>
      </w:r>
      <w:r w:rsidR="003E7DFB" w:rsidRPr="007F44D7">
        <w:rPr>
          <w:rFonts w:ascii="Arial" w:hAnsi="Arial" w:cs="Arial"/>
          <w:sz w:val="24"/>
          <w:szCs w:val="24"/>
        </w:rPr>
        <w:t>light versio</w:t>
      </w:r>
      <w:r w:rsidR="009618F6">
        <w:rPr>
          <w:rFonts w:ascii="Arial" w:hAnsi="Arial" w:cs="Arial"/>
          <w:sz w:val="24"/>
          <w:szCs w:val="24"/>
        </w:rPr>
        <w:t>ns were synthesized. H</w:t>
      </w:r>
      <w:r w:rsidR="009618F6" w:rsidRPr="007F44D7">
        <w:rPr>
          <w:rFonts w:ascii="Arial" w:hAnsi="Arial" w:cs="Arial"/>
          <w:sz w:val="24"/>
          <w:szCs w:val="24"/>
        </w:rPr>
        <w:t xml:space="preserve">eavy peptides incorporated a fully atom labeled 13C and 15N isotope at the C-terminal lysine (K) or arginine (R) position of each (tryptic) peptide, resulting in a mass shift of +8 or +10 Da, respectively. </w:t>
      </w:r>
      <w:r w:rsidR="009618F6">
        <w:rPr>
          <w:rFonts w:ascii="Arial" w:hAnsi="Arial" w:cs="Arial"/>
          <w:sz w:val="24"/>
          <w:szCs w:val="24"/>
        </w:rPr>
        <w:t xml:space="preserve">Those pure </w:t>
      </w:r>
      <w:r w:rsidR="003E7DFB" w:rsidRPr="007F44D7">
        <w:rPr>
          <w:rFonts w:ascii="Arial" w:hAnsi="Arial" w:cs="Arial"/>
          <w:sz w:val="24"/>
          <w:szCs w:val="24"/>
        </w:rPr>
        <w:t>peptides were purified to &gt;95% purity by HPLC from the vendor</w:t>
      </w:r>
      <w:r w:rsidR="009618F6">
        <w:rPr>
          <w:rFonts w:ascii="Arial" w:hAnsi="Arial" w:cs="Arial"/>
          <w:sz w:val="24"/>
          <w:szCs w:val="24"/>
        </w:rPr>
        <w:t>. They</w:t>
      </w:r>
      <w:r w:rsidR="009618F6" w:rsidRPr="007F44D7">
        <w:rPr>
          <w:rFonts w:ascii="Arial" w:hAnsi="Arial" w:cs="Arial"/>
          <w:sz w:val="24"/>
          <w:szCs w:val="24"/>
        </w:rPr>
        <w:t xml:space="preserve"> were quantified by amino acid analysis and aliquots were stored in 5% acetonitrile/0.1% formic acid at -80°C until use. </w:t>
      </w:r>
      <w:r w:rsidR="009618F6">
        <w:rPr>
          <w:rFonts w:ascii="Arial" w:hAnsi="Arial" w:cs="Arial"/>
          <w:sz w:val="24"/>
          <w:szCs w:val="24"/>
        </w:rPr>
        <w:t xml:space="preserve">Pure light peptides are </w:t>
      </w:r>
      <w:r w:rsidR="003E7DFB" w:rsidRPr="007F44D7">
        <w:rPr>
          <w:rFonts w:ascii="Arial" w:hAnsi="Arial" w:cs="Arial"/>
          <w:sz w:val="24"/>
          <w:szCs w:val="24"/>
        </w:rPr>
        <w:t>spiked in as internal standards (IS)</w:t>
      </w:r>
      <w:r w:rsidR="003526A8" w:rsidRPr="007F44D7">
        <w:rPr>
          <w:rFonts w:ascii="Arial" w:hAnsi="Arial" w:cs="Arial"/>
          <w:sz w:val="24"/>
          <w:szCs w:val="24"/>
        </w:rPr>
        <w:t xml:space="preserve">. </w:t>
      </w:r>
      <w:r w:rsidR="00144306" w:rsidRPr="007F44D7">
        <w:rPr>
          <w:rFonts w:ascii="Arial" w:hAnsi="Arial" w:cs="Arial"/>
          <w:sz w:val="24"/>
          <w:szCs w:val="24"/>
        </w:rPr>
        <w:t>The s</w:t>
      </w:r>
      <w:r w:rsidR="00144306">
        <w:rPr>
          <w:rFonts w:ascii="Arial" w:hAnsi="Arial" w:cs="Arial"/>
          <w:sz w:val="24"/>
          <w:szCs w:val="24"/>
        </w:rPr>
        <w:t xml:space="preserve">tock of light internal standard </w:t>
      </w:r>
      <w:r w:rsidR="00144306" w:rsidRPr="007F44D7">
        <w:rPr>
          <w:rFonts w:ascii="Arial" w:hAnsi="Arial" w:cs="Arial"/>
          <w:sz w:val="24"/>
          <w:szCs w:val="24"/>
        </w:rPr>
        <w:t xml:space="preserve">was stored in -80 </w:t>
      </w:r>
      <w:r w:rsidR="00144306">
        <w:rPr>
          <w:rFonts w:ascii="Arial" w:hAnsi="Arial" w:cs="Arial"/>
          <w:sz w:val="24"/>
          <w:szCs w:val="24"/>
        </w:rPr>
        <w:t>ºC</w:t>
      </w:r>
      <w:r w:rsidR="00144306" w:rsidRPr="007F44D7">
        <w:rPr>
          <w:rFonts w:ascii="Arial" w:hAnsi="Arial" w:cs="Arial"/>
          <w:sz w:val="24"/>
          <w:szCs w:val="24"/>
        </w:rPr>
        <w:t xml:space="preserve"> freezer. </w:t>
      </w:r>
      <w:r w:rsidR="003526A8" w:rsidRPr="007F44D7">
        <w:rPr>
          <w:rFonts w:ascii="Arial" w:hAnsi="Arial" w:cs="Arial"/>
          <w:sz w:val="24"/>
          <w:szCs w:val="24"/>
        </w:rPr>
        <w:t>Different</w:t>
      </w:r>
      <w:r w:rsidR="009618F6">
        <w:rPr>
          <w:rFonts w:ascii="Arial" w:hAnsi="Arial" w:cs="Arial"/>
          <w:sz w:val="24"/>
          <w:szCs w:val="24"/>
        </w:rPr>
        <w:t xml:space="preserve"> heavy</w:t>
      </w:r>
      <w:r w:rsidR="003526A8" w:rsidRPr="007F44D7">
        <w:rPr>
          <w:rFonts w:ascii="Arial" w:hAnsi="Arial" w:cs="Arial"/>
          <w:sz w:val="24"/>
          <w:szCs w:val="24"/>
        </w:rPr>
        <w:t xml:space="preserve"> peptides were spiked in at different concentration level depending on the response of peptides</w:t>
      </w:r>
      <w:r w:rsidR="009618F6">
        <w:rPr>
          <w:rFonts w:ascii="Arial" w:hAnsi="Arial" w:cs="Arial"/>
          <w:sz w:val="24"/>
          <w:szCs w:val="24"/>
        </w:rPr>
        <w:t xml:space="preserve">. </w:t>
      </w:r>
    </w:p>
    <w:bookmarkEnd w:id="1"/>
    <w:bookmarkEnd w:id="2"/>
    <w:p w:rsidR="003526A8" w:rsidRDefault="003526A8" w:rsidP="003E7DFB"/>
    <w:p w:rsidR="003E7DFB" w:rsidRPr="007F44D7" w:rsidRDefault="003E7DFB" w:rsidP="003E7DFB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Matrix:</w:t>
      </w:r>
    </w:p>
    <w:p w:rsidR="00B60321" w:rsidRPr="007F44D7" w:rsidRDefault="003526A8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lastRenderedPageBreak/>
        <w:t xml:space="preserve">A background matrix consisting of ovarian cancer tumor </w:t>
      </w:r>
      <w:r w:rsidR="00700CFA">
        <w:rPr>
          <w:rFonts w:ascii="Arial" w:hAnsi="Arial" w:cs="Arial"/>
          <w:sz w:val="24"/>
          <w:szCs w:val="24"/>
        </w:rPr>
        <w:t>cell</w:t>
      </w:r>
      <w:r w:rsidRPr="007F44D7">
        <w:rPr>
          <w:rFonts w:ascii="Arial" w:hAnsi="Arial" w:cs="Arial"/>
          <w:sz w:val="24"/>
          <w:szCs w:val="24"/>
        </w:rPr>
        <w:t xml:space="preserve"> digest was freshly prepared. </w:t>
      </w:r>
      <w:r w:rsidR="00700CFA">
        <w:rPr>
          <w:rFonts w:ascii="Arial" w:hAnsi="Arial" w:cs="Arial"/>
          <w:sz w:val="24"/>
          <w:szCs w:val="24"/>
        </w:rPr>
        <w:t>Cell</w:t>
      </w:r>
      <w:r w:rsidRPr="007F44D7">
        <w:rPr>
          <w:rFonts w:ascii="Arial" w:hAnsi="Arial" w:cs="Arial"/>
          <w:sz w:val="24"/>
          <w:szCs w:val="24"/>
        </w:rPr>
        <w:t xml:space="preserve"> </w:t>
      </w:r>
      <w:r w:rsidR="008C28DC" w:rsidRPr="007F44D7">
        <w:rPr>
          <w:rFonts w:ascii="Arial" w:hAnsi="Arial" w:cs="Arial"/>
          <w:sz w:val="24"/>
          <w:szCs w:val="24"/>
        </w:rPr>
        <w:t>sample was processed</w:t>
      </w:r>
      <w:r w:rsidRPr="007F44D7">
        <w:rPr>
          <w:rFonts w:ascii="Arial" w:hAnsi="Arial" w:cs="Arial"/>
          <w:sz w:val="24"/>
          <w:szCs w:val="24"/>
        </w:rPr>
        <w:t xml:space="preserve"> as described in SOP </w:t>
      </w:r>
      <w:r w:rsidR="00DD06B8">
        <w:rPr>
          <w:rFonts w:ascii="Arial" w:hAnsi="Arial" w:cs="Arial"/>
          <w:sz w:val="24"/>
          <w:szCs w:val="24"/>
        </w:rPr>
        <w:t>TP-1</w:t>
      </w:r>
      <w:r w:rsidRPr="007F44D7">
        <w:rPr>
          <w:rFonts w:ascii="Arial" w:hAnsi="Arial" w:cs="Arial"/>
          <w:sz w:val="24"/>
          <w:szCs w:val="24"/>
        </w:rPr>
        <w:t xml:space="preserve"> (</w:t>
      </w:r>
      <w:r w:rsidR="00700CFA">
        <w:rPr>
          <w:rFonts w:ascii="Arial" w:hAnsi="Arial" w:cs="Arial"/>
          <w:sz w:val="24"/>
          <w:szCs w:val="24"/>
        </w:rPr>
        <w:t>Cell</w:t>
      </w:r>
      <w:r w:rsidR="00DD06B8">
        <w:rPr>
          <w:rFonts w:ascii="Arial" w:hAnsi="Arial" w:cs="Arial"/>
          <w:sz w:val="24"/>
          <w:szCs w:val="24"/>
        </w:rPr>
        <w:t xml:space="preserve"> sample P</w:t>
      </w:r>
      <w:r w:rsidR="008C28DC" w:rsidRPr="007F44D7">
        <w:rPr>
          <w:rFonts w:ascii="Arial" w:hAnsi="Arial" w:cs="Arial"/>
          <w:sz w:val="24"/>
          <w:szCs w:val="24"/>
        </w:rPr>
        <w:t>reparation</w:t>
      </w:r>
      <w:r w:rsidRPr="007F44D7">
        <w:rPr>
          <w:rFonts w:ascii="Arial" w:hAnsi="Arial" w:cs="Arial"/>
          <w:sz w:val="24"/>
          <w:szCs w:val="24"/>
        </w:rPr>
        <w:t>).</w:t>
      </w:r>
      <w:r w:rsidR="008C28DC" w:rsidRPr="007F44D7">
        <w:rPr>
          <w:rFonts w:ascii="Arial" w:hAnsi="Arial" w:cs="Arial"/>
          <w:sz w:val="24"/>
          <w:szCs w:val="24"/>
        </w:rPr>
        <w:t xml:space="preserve"> Digestion was performed according to SOP </w:t>
      </w:r>
      <w:r w:rsidR="00DD06B8">
        <w:rPr>
          <w:rFonts w:ascii="Arial" w:hAnsi="Arial" w:cs="Arial"/>
          <w:sz w:val="24"/>
          <w:szCs w:val="24"/>
        </w:rPr>
        <w:t>TD</w:t>
      </w:r>
      <w:r w:rsidR="008C28DC" w:rsidRPr="007F44D7">
        <w:rPr>
          <w:rFonts w:ascii="Arial" w:hAnsi="Arial" w:cs="Arial"/>
          <w:sz w:val="24"/>
          <w:szCs w:val="24"/>
        </w:rPr>
        <w:t>-</w:t>
      </w:r>
      <w:r w:rsidR="00DD06B8">
        <w:rPr>
          <w:rFonts w:ascii="Arial" w:hAnsi="Arial" w:cs="Arial"/>
          <w:sz w:val="24"/>
          <w:szCs w:val="24"/>
        </w:rPr>
        <w:t>1</w:t>
      </w:r>
      <w:r w:rsidR="008C28DC" w:rsidRPr="007F44D7">
        <w:rPr>
          <w:rFonts w:ascii="Arial" w:hAnsi="Arial" w:cs="Arial"/>
          <w:sz w:val="24"/>
          <w:szCs w:val="24"/>
        </w:rPr>
        <w:t xml:space="preserve"> (Trypsin </w:t>
      </w:r>
      <w:r w:rsidR="00DD06B8">
        <w:rPr>
          <w:rFonts w:ascii="Arial" w:hAnsi="Arial" w:cs="Arial"/>
          <w:sz w:val="24"/>
          <w:szCs w:val="24"/>
        </w:rPr>
        <w:t>D</w:t>
      </w:r>
      <w:r w:rsidR="008C28DC" w:rsidRPr="007F44D7">
        <w:rPr>
          <w:rFonts w:ascii="Arial" w:hAnsi="Arial" w:cs="Arial"/>
          <w:sz w:val="24"/>
          <w:szCs w:val="24"/>
        </w:rPr>
        <w:t xml:space="preserve">igestion of </w:t>
      </w:r>
      <w:r w:rsidR="00656BD4">
        <w:rPr>
          <w:rFonts w:ascii="Arial" w:hAnsi="Arial" w:cs="Arial"/>
          <w:sz w:val="24"/>
          <w:szCs w:val="24"/>
        </w:rPr>
        <w:t xml:space="preserve">cell lysis </w:t>
      </w:r>
      <w:r w:rsidR="008C28DC" w:rsidRPr="007F44D7">
        <w:rPr>
          <w:rFonts w:ascii="Arial" w:hAnsi="Arial" w:cs="Arial"/>
          <w:sz w:val="24"/>
          <w:szCs w:val="24"/>
        </w:rPr>
        <w:t xml:space="preserve">sample). The </w:t>
      </w:r>
      <w:r w:rsidR="00700CFA">
        <w:rPr>
          <w:rFonts w:ascii="Arial" w:hAnsi="Arial" w:cs="Arial"/>
          <w:sz w:val="24"/>
          <w:szCs w:val="24"/>
        </w:rPr>
        <w:t xml:space="preserve">cell </w:t>
      </w:r>
      <w:r w:rsidR="008C28DC" w:rsidRPr="007F44D7">
        <w:rPr>
          <w:rFonts w:ascii="Arial" w:hAnsi="Arial" w:cs="Arial"/>
          <w:sz w:val="24"/>
          <w:szCs w:val="24"/>
        </w:rPr>
        <w:t xml:space="preserve">digest was aliquoted and stored in -80 for the response experiment. </w:t>
      </w:r>
      <w:r w:rsidR="00DD06B8">
        <w:rPr>
          <w:rFonts w:ascii="Arial" w:hAnsi="Arial" w:cs="Arial"/>
          <w:sz w:val="24"/>
          <w:szCs w:val="24"/>
        </w:rPr>
        <w:t xml:space="preserve"> </w:t>
      </w:r>
    </w:p>
    <w:p w:rsidR="00C06FEE" w:rsidRDefault="0069687D" w:rsidP="0069687D">
      <w:pPr>
        <w:pStyle w:val="Heading1"/>
        <w:rPr>
          <w:rFonts w:ascii="Arial" w:hAnsi="Arial" w:cs="Arial"/>
          <w:sz w:val="24"/>
          <w:szCs w:val="24"/>
        </w:rPr>
      </w:pPr>
      <w:r>
        <w:t>Procedure</w:t>
      </w:r>
      <w:r w:rsidR="00C06FEE" w:rsidRPr="007F44D7">
        <w:rPr>
          <w:rFonts w:ascii="Arial" w:hAnsi="Arial" w:cs="Arial"/>
          <w:sz w:val="24"/>
          <w:szCs w:val="24"/>
        </w:rPr>
        <w:t>:</w:t>
      </w:r>
    </w:p>
    <w:p w:rsidR="00FD50DB" w:rsidRPr="00FD50DB" w:rsidRDefault="00FD50DB" w:rsidP="00FD50DB"/>
    <w:p w:rsidR="00210BB0" w:rsidRPr="00762DA8" w:rsidRDefault="00210BB0" w:rsidP="00210BB0">
      <w:pPr>
        <w:rPr>
          <w:rFonts w:ascii="Arial" w:hAnsi="Arial" w:cs="Arial"/>
          <w:b/>
          <w:sz w:val="24"/>
          <w:szCs w:val="24"/>
        </w:rPr>
      </w:pPr>
      <w:r w:rsidRPr="00762DA8">
        <w:rPr>
          <w:rFonts w:ascii="Arial" w:hAnsi="Arial" w:cs="Arial"/>
          <w:b/>
          <w:sz w:val="24"/>
          <w:szCs w:val="24"/>
        </w:rPr>
        <w:t xml:space="preserve">Preparation of </w:t>
      </w:r>
      <w:r w:rsidR="00FD50DB">
        <w:rPr>
          <w:rFonts w:ascii="Arial" w:hAnsi="Arial" w:cs="Arial"/>
          <w:b/>
          <w:sz w:val="24"/>
          <w:szCs w:val="24"/>
        </w:rPr>
        <w:t xml:space="preserve">Phosphopeptide </w:t>
      </w:r>
      <w:r w:rsidRPr="00762DA8">
        <w:rPr>
          <w:rFonts w:ascii="Arial" w:hAnsi="Arial" w:cs="Arial"/>
          <w:b/>
          <w:sz w:val="24"/>
          <w:szCs w:val="24"/>
        </w:rPr>
        <w:t>Samples for LC-</w:t>
      </w:r>
      <w:r w:rsidR="00762DA8">
        <w:rPr>
          <w:rFonts w:ascii="Arial" w:hAnsi="Arial" w:cs="Arial"/>
          <w:b/>
          <w:sz w:val="24"/>
          <w:szCs w:val="24"/>
        </w:rPr>
        <w:t>M</w:t>
      </w:r>
      <w:r w:rsidRPr="00762DA8">
        <w:rPr>
          <w:rFonts w:ascii="Arial" w:hAnsi="Arial" w:cs="Arial"/>
          <w:b/>
          <w:sz w:val="24"/>
          <w:szCs w:val="24"/>
        </w:rPr>
        <w:t>RM</w:t>
      </w:r>
      <w:r w:rsidR="00FD50DB">
        <w:rPr>
          <w:rFonts w:ascii="Arial" w:hAnsi="Arial" w:cs="Arial"/>
          <w:b/>
          <w:sz w:val="24"/>
          <w:szCs w:val="24"/>
        </w:rPr>
        <w:t xml:space="preserve"> by </w:t>
      </w:r>
      <w:r w:rsidR="00FD50DB" w:rsidRPr="006D1D47">
        <w:rPr>
          <w:rFonts w:ascii="Arial" w:hAnsi="Arial" w:cs="Arial"/>
          <w:b/>
          <w:sz w:val="24"/>
          <w:szCs w:val="24"/>
        </w:rPr>
        <w:t>TiO</w:t>
      </w:r>
      <w:r w:rsidR="00FD50DB" w:rsidRPr="006D1D47">
        <w:rPr>
          <w:rFonts w:ascii="Arial" w:hAnsi="Arial" w:cs="Arial"/>
          <w:b/>
          <w:sz w:val="24"/>
          <w:szCs w:val="24"/>
          <w:vertAlign w:val="subscript"/>
        </w:rPr>
        <w:t xml:space="preserve">2 </w:t>
      </w:r>
      <w:r w:rsidR="00FD50DB">
        <w:rPr>
          <w:rFonts w:ascii="Arial" w:hAnsi="Arial" w:cs="Arial"/>
          <w:b/>
          <w:sz w:val="24"/>
          <w:szCs w:val="24"/>
        </w:rPr>
        <w:t>Enrichment</w:t>
      </w:r>
    </w:p>
    <w:p w:rsidR="00210BB0" w:rsidRDefault="00210BB0" w:rsidP="00210BB0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210BB0">
        <w:rPr>
          <w:rFonts w:ascii="Arial" w:hAnsi="Arial" w:cs="Arial"/>
          <w:sz w:val="24"/>
          <w:szCs w:val="24"/>
        </w:rPr>
        <w:t xml:space="preserve">The following is designed to create </w:t>
      </w:r>
      <w:r>
        <w:rPr>
          <w:rFonts w:ascii="Arial" w:hAnsi="Arial" w:cs="Arial"/>
          <w:sz w:val="24"/>
          <w:szCs w:val="24"/>
        </w:rPr>
        <w:t>9</w:t>
      </w:r>
      <w:r w:rsidR="009618F6">
        <w:rPr>
          <w:rFonts w:ascii="Arial" w:hAnsi="Arial" w:cs="Arial"/>
          <w:sz w:val="24"/>
          <w:szCs w:val="24"/>
        </w:rPr>
        <w:t>-13</w:t>
      </w:r>
      <w:r w:rsidRPr="00210BB0">
        <w:rPr>
          <w:rFonts w:ascii="Arial" w:hAnsi="Arial" w:cs="Arial"/>
          <w:sz w:val="24"/>
          <w:szCs w:val="24"/>
        </w:rPr>
        <w:t xml:space="preserve"> points of varying concentrations of analyte</w:t>
      </w:r>
      <w:r>
        <w:rPr>
          <w:rFonts w:ascii="Arial" w:hAnsi="Arial" w:cs="Arial"/>
          <w:sz w:val="24"/>
          <w:szCs w:val="24"/>
        </w:rPr>
        <w:t xml:space="preserve"> (</w:t>
      </w:r>
      <w:r w:rsidR="009618F6">
        <w:rPr>
          <w:rFonts w:ascii="Arial" w:hAnsi="Arial" w:cs="Arial"/>
          <w:sz w:val="24"/>
          <w:szCs w:val="24"/>
        </w:rPr>
        <w:t>pure heavy</w:t>
      </w:r>
      <w:r>
        <w:rPr>
          <w:rFonts w:ascii="Arial" w:hAnsi="Arial" w:cs="Arial"/>
          <w:sz w:val="24"/>
          <w:szCs w:val="24"/>
        </w:rPr>
        <w:t xml:space="preserve"> labelle</w:t>
      </w:r>
      <w:r w:rsidR="005A45A5">
        <w:rPr>
          <w:rFonts w:ascii="Arial" w:hAnsi="Arial" w:cs="Arial"/>
          <w:sz w:val="24"/>
          <w:szCs w:val="24"/>
        </w:rPr>
        <w:t>d peptide</w:t>
      </w:r>
      <w:r>
        <w:rPr>
          <w:rFonts w:ascii="Arial" w:hAnsi="Arial" w:cs="Arial"/>
          <w:sz w:val="24"/>
          <w:szCs w:val="24"/>
        </w:rPr>
        <w:t xml:space="preserve">) </w:t>
      </w:r>
      <w:r w:rsidR="009618F6">
        <w:rPr>
          <w:rFonts w:ascii="Arial" w:hAnsi="Arial" w:cs="Arial"/>
          <w:sz w:val="24"/>
          <w:szCs w:val="24"/>
        </w:rPr>
        <w:t xml:space="preserve">depending on the peptide response </w:t>
      </w:r>
      <w:r>
        <w:rPr>
          <w:rFonts w:ascii="Arial" w:hAnsi="Arial" w:cs="Arial"/>
          <w:sz w:val="24"/>
          <w:szCs w:val="24"/>
        </w:rPr>
        <w:t xml:space="preserve">and 1 </w:t>
      </w:r>
      <w:r w:rsidRPr="00210BB0">
        <w:rPr>
          <w:rFonts w:ascii="Arial" w:hAnsi="Arial" w:cs="Arial"/>
          <w:sz w:val="24"/>
          <w:szCs w:val="24"/>
        </w:rPr>
        <w:t>blank.</w:t>
      </w:r>
    </w:p>
    <w:p w:rsidR="00FD1B7E" w:rsidRDefault="00210BB0" w:rsidP="00FD1B7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9618F6">
        <w:rPr>
          <w:rFonts w:ascii="Arial" w:hAnsi="Arial" w:cs="Arial"/>
          <w:sz w:val="24"/>
          <w:szCs w:val="24"/>
        </w:rPr>
        <w:t>pure heavy peptide stock</w:t>
      </w:r>
      <w:r>
        <w:rPr>
          <w:rFonts w:ascii="Arial" w:hAnsi="Arial" w:cs="Arial"/>
          <w:sz w:val="24"/>
          <w:szCs w:val="24"/>
        </w:rPr>
        <w:t xml:space="preserve"> is serially diluted</w:t>
      </w:r>
      <w:r w:rsidR="009618F6">
        <w:rPr>
          <w:rFonts w:ascii="Arial" w:hAnsi="Arial" w:cs="Arial"/>
          <w:sz w:val="24"/>
          <w:szCs w:val="24"/>
        </w:rPr>
        <w:t xml:space="preserve"> with </w:t>
      </w:r>
      <w:r w:rsidR="00FD50DB">
        <w:rPr>
          <w:rFonts w:ascii="Arial" w:hAnsi="Arial" w:cs="Arial"/>
          <w:sz w:val="24"/>
          <w:szCs w:val="24"/>
        </w:rPr>
        <w:t xml:space="preserve">cell </w:t>
      </w:r>
      <w:r w:rsidR="009618F6">
        <w:rPr>
          <w:rFonts w:ascii="Arial" w:hAnsi="Arial" w:cs="Arial"/>
          <w:sz w:val="24"/>
          <w:szCs w:val="24"/>
        </w:rPr>
        <w:t>digest matrix (0.1</w:t>
      </w:r>
      <w:r>
        <w:rPr>
          <w:rFonts w:ascii="Arial" w:hAnsi="Arial" w:cs="Arial"/>
          <w:sz w:val="24"/>
          <w:szCs w:val="24"/>
        </w:rPr>
        <w:t xml:space="preserve"> </w:t>
      </w:r>
      <w:r w:rsidR="005A45A5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>g/</w:t>
      </w:r>
      <w:r w:rsidR="005A45A5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>l)</w:t>
      </w:r>
      <w:r w:rsidR="00C84564">
        <w:rPr>
          <w:rFonts w:ascii="Arial" w:hAnsi="Arial" w:cs="Arial"/>
          <w:sz w:val="24"/>
          <w:szCs w:val="24"/>
        </w:rPr>
        <w:t>.</w:t>
      </w:r>
      <w:r w:rsidR="00FD1B7E">
        <w:rPr>
          <w:rFonts w:ascii="Arial" w:hAnsi="Arial" w:cs="Arial"/>
          <w:sz w:val="24"/>
          <w:szCs w:val="24"/>
        </w:rPr>
        <w:t xml:space="preserve"> </w:t>
      </w:r>
    </w:p>
    <w:p w:rsidR="00C06FEE" w:rsidRPr="00FD1B7E" w:rsidRDefault="00FD1B7E" w:rsidP="00FD1B7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095174" w:rsidRPr="00FD1B7E">
        <w:rPr>
          <w:rFonts w:ascii="Arial" w:hAnsi="Arial" w:cs="Arial"/>
          <w:sz w:val="24"/>
          <w:szCs w:val="24"/>
        </w:rPr>
        <w:t xml:space="preserve"> </w:t>
      </w:r>
      <w:r w:rsidR="005A45A5">
        <w:rPr>
          <w:rFonts w:ascii="Arial" w:hAnsi="Arial" w:cs="Arial"/>
          <w:sz w:val="24"/>
          <w:szCs w:val="24"/>
        </w:rPr>
        <w:t>µ</w:t>
      </w:r>
      <w:r w:rsidR="00095174" w:rsidRPr="00FD1B7E">
        <w:rPr>
          <w:rFonts w:ascii="Arial" w:hAnsi="Arial" w:cs="Arial"/>
          <w:sz w:val="24"/>
          <w:szCs w:val="24"/>
        </w:rPr>
        <w:t xml:space="preserve">l of each concentration point of heavy </w:t>
      </w:r>
      <w:r w:rsidR="00C84564" w:rsidRPr="00FD1B7E">
        <w:rPr>
          <w:rFonts w:ascii="Arial" w:hAnsi="Arial" w:cs="Arial"/>
          <w:sz w:val="24"/>
          <w:szCs w:val="24"/>
        </w:rPr>
        <w:t>stock</w:t>
      </w:r>
      <w:r w:rsidR="00095174" w:rsidRPr="00FD1B7E">
        <w:rPr>
          <w:rFonts w:ascii="Arial" w:hAnsi="Arial" w:cs="Arial"/>
          <w:sz w:val="24"/>
          <w:szCs w:val="24"/>
        </w:rPr>
        <w:t xml:space="preserve"> is added to </w:t>
      </w:r>
      <w:r>
        <w:rPr>
          <w:rFonts w:ascii="Arial" w:hAnsi="Arial" w:cs="Arial"/>
          <w:sz w:val="24"/>
          <w:szCs w:val="24"/>
        </w:rPr>
        <w:t xml:space="preserve">34 </w:t>
      </w:r>
      <w:r w:rsidR="005A45A5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 xml:space="preserve">L of the digested </w:t>
      </w:r>
      <w:r w:rsidR="00656BD4">
        <w:rPr>
          <w:rFonts w:ascii="Arial" w:hAnsi="Arial" w:cs="Arial"/>
          <w:sz w:val="24"/>
          <w:szCs w:val="24"/>
        </w:rPr>
        <w:t xml:space="preserve">cell lysis </w:t>
      </w:r>
      <w:r>
        <w:rPr>
          <w:rFonts w:ascii="Arial" w:hAnsi="Arial" w:cs="Arial"/>
          <w:sz w:val="24"/>
          <w:szCs w:val="24"/>
        </w:rPr>
        <w:t>matrix.</w:t>
      </w:r>
      <w:r w:rsidRPr="00FD50DB">
        <w:rPr>
          <w:rFonts w:ascii="Arial" w:hAnsi="Arial" w:cs="Arial"/>
          <w:sz w:val="24"/>
          <w:szCs w:val="24"/>
        </w:rPr>
        <w:t xml:space="preserve"> </w:t>
      </w:r>
      <w:r w:rsidRPr="00FD1B7E">
        <w:rPr>
          <w:rFonts w:ascii="Arial" w:hAnsi="Arial" w:cs="Arial"/>
          <w:sz w:val="24"/>
          <w:szCs w:val="24"/>
        </w:rPr>
        <w:t xml:space="preserve">(By doing this, </w:t>
      </w:r>
      <w:r>
        <w:rPr>
          <w:rFonts w:ascii="Arial" w:hAnsi="Arial" w:cs="Arial"/>
          <w:sz w:val="24"/>
          <w:szCs w:val="24"/>
        </w:rPr>
        <w:t>heavy</w:t>
      </w:r>
      <w:r w:rsidRPr="00FD1B7E">
        <w:rPr>
          <w:rFonts w:ascii="Arial" w:hAnsi="Arial" w:cs="Arial"/>
          <w:sz w:val="24"/>
          <w:szCs w:val="24"/>
        </w:rPr>
        <w:t xml:space="preserve"> peptide standard only account for less than 10% of final total volume).</w:t>
      </w:r>
    </w:p>
    <w:p w:rsidR="00095174" w:rsidRDefault="00FD50DB" w:rsidP="00FD1B7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Each 200 </w:t>
      </w:r>
      <w:r w:rsidR="00577DB6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>g cell sample digestions were spiked in 60 fmol light IS peptides and different amount heavy peptides, and speed-vacuum to dry.</w:t>
      </w:r>
    </w:p>
    <w:p w:rsidR="00FD50DB" w:rsidRPr="00FD50DB" w:rsidRDefault="00FD50DB" w:rsidP="00FD50DB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>Pack TiO</w:t>
      </w:r>
      <w:r w:rsidRPr="00BB2ECC">
        <w:rPr>
          <w:rFonts w:ascii="Arial" w:hAnsi="Arial" w:cs="Arial"/>
          <w:sz w:val="24"/>
          <w:szCs w:val="24"/>
          <w:vertAlign w:val="subscript"/>
        </w:rPr>
        <w:t>2</w:t>
      </w:r>
      <w:r w:rsidRPr="00FD50DB">
        <w:rPr>
          <w:rFonts w:ascii="Arial" w:hAnsi="Arial" w:cs="Arial"/>
          <w:sz w:val="24"/>
          <w:szCs w:val="24"/>
        </w:rPr>
        <w:t xml:space="preserve"> beads column (peptide: beads=1:12) by adding beads </w:t>
      </w:r>
      <w:r w:rsidR="00832CCB" w:rsidRPr="00FD50DB">
        <w:rPr>
          <w:rFonts w:ascii="Arial" w:hAnsi="Arial" w:cs="Arial"/>
          <w:sz w:val="24"/>
          <w:szCs w:val="24"/>
        </w:rPr>
        <w:t>solution (</w:t>
      </w:r>
      <w:r w:rsidRPr="00FD50DB">
        <w:rPr>
          <w:rFonts w:ascii="Arial" w:hAnsi="Arial" w:cs="Arial"/>
          <w:sz w:val="24"/>
          <w:szCs w:val="24"/>
        </w:rPr>
        <w:t>10ug/</w:t>
      </w:r>
      <w:r w:rsidR="00577DB6">
        <w:rPr>
          <w:rFonts w:ascii="Arial" w:hAnsi="Arial" w:cs="Arial"/>
          <w:sz w:val="24"/>
          <w:szCs w:val="24"/>
        </w:rPr>
        <w:t>µ</w:t>
      </w:r>
      <w:r w:rsidRPr="00FD50DB">
        <w:rPr>
          <w:rFonts w:ascii="Arial" w:hAnsi="Arial" w:cs="Arial"/>
          <w:sz w:val="24"/>
          <w:szCs w:val="24"/>
        </w:rPr>
        <w:t>l beads in ACN solution) and centrifuge 3000g for 3 min.</w:t>
      </w:r>
    </w:p>
    <w:p w:rsidR="00FD50DB" w:rsidRPr="00FD50DB" w:rsidRDefault="00FD50DB" w:rsidP="00FD50DB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>Resuspend sample with 150 uL WB1 and Centrifuge at 3000xg for 10 min at 4</w:t>
      </w:r>
      <w:r w:rsidRPr="00FD50DB">
        <w:rPr>
          <w:rFonts w:ascii="Arial" w:hAnsi="Arial" w:cs="Arial"/>
          <w:sz w:val="24"/>
          <w:szCs w:val="24"/>
        </w:rPr>
        <w:sym w:font="Symbol" w:char="F0B0"/>
      </w:r>
      <w:r w:rsidRPr="00FD50DB">
        <w:rPr>
          <w:rFonts w:ascii="Arial" w:hAnsi="Arial" w:cs="Arial"/>
          <w:sz w:val="24"/>
          <w:szCs w:val="24"/>
        </w:rPr>
        <w:t>C.</w:t>
      </w:r>
    </w:p>
    <w:p w:rsidR="00FD50DB" w:rsidRPr="00FD50DB" w:rsidRDefault="00FD50DB" w:rsidP="00FD50DB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 xml:space="preserve">Load the sample </w:t>
      </w:r>
      <w:r w:rsidR="00832CCB" w:rsidRPr="00FD50DB">
        <w:rPr>
          <w:rFonts w:ascii="Arial" w:hAnsi="Arial" w:cs="Arial"/>
          <w:sz w:val="24"/>
          <w:szCs w:val="24"/>
        </w:rPr>
        <w:t>supernatants</w:t>
      </w:r>
      <w:r w:rsidRPr="00FD50DB">
        <w:rPr>
          <w:rFonts w:ascii="Arial" w:hAnsi="Arial" w:cs="Arial"/>
          <w:sz w:val="24"/>
          <w:szCs w:val="24"/>
        </w:rPr>
        <w:t xml:space="preserve"> to column by centrifuging at 500xg for 15min at 4</w:t>
      </w:r>
      <w:r w:rsidRPr="00FD50DB">
        <w:rPr>
          <w:rFonts w:ascii="Arial" w:hAnsi="Arial" w:cs="Arial"/>
          <w:sz w:val="24"/>
          <w:szCs w:val="24"/>
        </w:rPr>
        <w:sym w:font="Symbol" w:char="F0B0"/>
      </w:r>
      <w:r w:rsidRPr="00FD50DB">
        <w:rPr>
          <w:rFonts w:ascii="Arial" w:hAnsi="Arial" w:cs="Arial"/>
          <w:sz w:val="24"/>
          <w:szCs w:val="24"/>
        </w:rPr>
        <w:t>C, save the Flow-through for next loading.</w:t>
      </w:r>
    </w:p>
    <w:p w:rsidR="00FD50DB" w:rsidRPr="00FD50DB" w:rsidRDefault="00FD50DB" w:rsidP="00FD50DB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>Wash column with 100uL WB1 by centrifuging at 1000xg for 15min at 4</w:t>
      </w:r>
      <w:r w:rsidRPr="00FD50DB">
        <w:rPr>
          <w:rFonts w:ascii="Arial" w:hAnsi="Arial" w:cs="Arial"/>
          <w:sz w:val="24"/>
          <w:szCs w:val="24"/>
        </w:rPr>
        <w:sym w:font="Symbol" w:char="F0B0"/>
      </w:r>
      <w:r w:rsidRPr="00FD50DB">
        <w:rPr>
          <w:rFonts w:ascii="Arial" w:hAnsi="Arial" w:cs="Arial"/>
          <w:sz w:val="24"/>
          <w:szCs w:val="24"/>
        </w:rPr>
        <w:t>.</w:t>
      </w:r>
    </w:p>
    <w:p w:rsidR="00FD50DB" w:rsidRPr="00FD50DB" w:rsidRDefault="00FD50DB" w:rsidP="00FD50DB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>Re-load the first flow-through sample to column column by centrifuging at 500xg for 15min at 4</w:t>
      </w:r>
      <w:r w:rsidRPr="00FD50DB">
        <w:rPr>
          <w:rFonts w:ascii="Arial" w:hAnsi="Arial" w:cs="Arial"/>
          <w:sz w:val="24"/>
          <w:szCs w:val="24"/>
        </w:rPr>
        <w:sym w:font="Symbol" w:char="F0B0"/>
      </w:r>
      <w:r w:rsidRPr="00FD50DB">
        <w:rPr>
          <w:rFonts w:ascii="Arial" w:hAnsi="Arial" w:cs="Arial"/>
          <w:sz w:val="24"/>
          <w:szCs w:val="24"/>
        </w:rPr>
        <w:t>C.</w:t>
      </w:r>
    </w:p>
    <w:p w:rsidR="00FD50DB" w:rsidRPr="00FD50DB" w:rsidRDefault="00FD50DB" w:rsidP="00FD50DB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 xml:space="preserve">Wash column with 150 </w:t>
      </w:r>
      <w:r w:rsidR="00577DB6">
        <w:rPr>
          <w:rFonts w:ascii="Arial" w:hAnsi="Arial" w:cs="Arial"/>
          <w:sz w:val="24"/>
          <w:szCs w:val="24"/>
        </w:rPr>
        <w:t>µ</w:t>
      </w:r>
      <w:r w:rsidRPr="00FD50DB">
        <w:rPr>
          <w:rFonts w:ascii="Arial" w:hAnsi="Arial" w:cs="Arial"/>
          <w:sz w:val="24"/>
          <w:szCs w:val="24"/>
        </w:rPr>
        <w:t>l WB1 twice by centrifuging at 1000xg for 15min at 4</w:t>
      </w:r>
      <w:r w:rsidRPr="00FD50DB">
        <w:rPr>
          <w:rFonts w:ascii="Arial" w:hAnsi="Arial" w:cs="Arial"/>
          <w:sz w:val="24"/>
          <w:szCs w:val="24"/>
        </w:rPr>
        <w:sym w:font="Symbol" w:char="F0B0"/>
      </w:r>
      <w:r w:rsidRPr="00FD50DB">
        <w:rPr>
          <w:rFonts w:ascii="Arial" w:hAnsi="Arial" w:cs="Arial"/>
          <w:sz w:val="24"/>
          <w:szCs w:val="24"/>
        </w:rPr>
        <w:t>.</w:t>
      </w:r>
    </w:p>
    <w:p w:rsidR="00FD50DB" w:rsidRPr="00FD50DB" w:rsidRDefault="00FD50DB" w:rsidP="00FD50DB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 xml:space="preserve">Wash column with 150 </w:t>
      </w:r>
      <w:r w:rsidR="00577DB6">
        <w:rPr>
          <w:rFonts w:ascii="Arial" w:hAnsi="Arial" w:cs="Arial"/>
          <w:sz w:val="24"/>
          <w:szCs w:val="24"/>
        </w:rPr>
        <w:t>µ</w:t>
      </w:r>
      <w:r w:rsidRPr="00FD50DB">
        <w:rPr>
          <w:rFonts w:ascii="Arial" w:hAnsi="Arial" w:cs="Arial"/>
          <w:sz w:val="24"/>
          <w:szCs w:val="24"/>
        </w:rPr>
        <w:t>l WB2 twice by centrifuging at 1000xg for 15min at 4</w:t>
      </w:r>
      <w:r w:rsidRPr="00FD50DB">
        <w:rPr>
          <w:rFonts w:ascii="Arial" w:hAnsi="Arial" w:cs="Arial"/>
          <w:sz w:val="24"/>
          <w:szCs w:val="24"/>
        </w:rPr>
        <w:sym w:font="Symbol" w:char="F0B0"/>
      </w:r>
      <w:r w:rsidRPr="00FD50DB">
        <w:rPr>
          <w:rFonts w:ascii="Arial" w:hAnsi="Arial" w:cs="Arial"/>
          <w:sz w:val="24"/>
          <w:szCs w:val="24"/>
        </w:rPr>
        <w:t>.</w:t>
      </w:r>
    </w:p>
    <w:p w:rsidR="00FD50DB" w:rsidRPr="00FD50DB" w:rsidRDefault="00FD50DB" w:rsidP="00FD50DB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 xml:space="preserve">Elute column with 100 </w:t>
      </w:r>
      <w:r w:rsidR="00577DB6">
        <w:rPr>
          <w:rFonts w:ascii="Arial" w:hAnsi="Arial" w:cs="Arial"/>
          <w:sz w:val="24"/>
          <w:szCs w:val="24"/>
        </w:rPr>
        <w:t>µ</w:t>
      </w:r>
      <w:r w:rsidRPr="00FD50DB">
        <w:rPr>
          <w:rFonts w:ascii="Arial" w:hAnsi="Arial" w:cs="Arial"/>
          <w:sz w:val="24"/>
          <w:szCs w:val="24"/>
        </w:rPr>
        <w:t>l EB twice by centrifuging at 1000xg for 15min at 4</w:t>
      </w:r>
      <w:r w:rsidRPr="00FD50DB">
        <w:rPr>
          <w:rFonts w:ascii="Arial" w:hAnsi="Arial" w:cs="Arial"/>
          <w:sz w:val="24"/>
          <w:szCs w:val="24"/>
        </w:rPr>
        <w:sym w:font="Symbol" w:char="F0B0"/>
      </w:r>
      <w:r w:rsidRPr="00FD50DB">
        <w:rPr>
          <w:rFonts w:ascii="Arial" w:hAnsi="Arial" w:cs="Arial"/>
          <w:sz w:val="24"/>
          <w:szCs w:val="24"/>
        </w:rPr>
        <w:t>.</w:t>
      </w:r>
    </w:p>
    <w:p w:rsidR="00FD50DB" w:rsidRPr="00FD50DB" w:rsidRDefault="00FD50DB" w:rsidP="00FD50DB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>Elute solution was dried out by speed-</w:t>
      </w:r>
      <w:r w:rsidR="00832CCB" w:rsidRPr="00FD50DB">
        <w:rPr>
          <w:rFonts w:ascii="Arial" w:hAnsi="Arial" w:cs="Arial"/>
          <w:sz w:val="24"/>
          <w:szCs w:val="24"/>
        </w:rPr>
        <w:t>vacuum</w:t>
      </w:r>
      <w:r w:rsidRPr="00FD50DB">
        <w:rPr>
          <w:rFonts w:ascii="Arial" w:hAnsi="Arial" w:cs="Arial"/>
          <w:sz w:val="24"/>
          <w:szCs w:val="24"/>
        </w:rPr>
        <w:t>.</w:t>
      </w:r>
    </w:p>
    <w:p w:rsidR="00095174" w:rsidRDefault="00FD50DB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Each samples were </w:t>
      </w:r>
      <w:r w:rsidR="00832CCB">
        <w:rPr>
          <w:rFonts w:ascii="Arial" w:hAnsi="Arial" w:cs="Arial"/>
          <w:sz w:val="24"/>
          <w:szCs w:val="24"/>
        </w:rPr>
        <w:t>dissolved</w:t>
      </w:r>
      <w:r>
        <w:rPr>
          <w:rFonts w:ascii="Arial" w:hAnsi="Arial" w:cs="Arial"/>
          <w:sz w:val="24"/>
          <w:szCs w:val="24"/>
        </w:rPr>
        <w:t xml:space="preserve"> by 25 ul 0.1% FA solution. </w:t>
      </w:r>
      <w:r w:rsidR="00095174">
        <w:rPr>
          <w:rFonts w:ascii="Arial" w:hAnsi="Arial" w:cs="Arial"/>
          <w:sz w:val="24"/>
          <w:szCs w:val="24"/>
        </w:rPr>
        <w:t xml:space="preserve">Shake the </w:t>
      </w:r>
      <w:r w:rsidR="00327059">
        <w:rPr>
          <w:rFonts w:ascii="Arial" w:hAnsi="Arial" w:cs="Arial"/>
          <w:sz w:val="24"/>
          <w:szCs w:val="24"/>
        </w:rPr>
        <w:t>vial</w:t>
      </w:r>
      <w:r w:rsidR="00095174">
        <w:rPr>
          <w:rFonts w:ascii="Arial" w:hAnsi="Arial" w:cs="Arial"/>
          <w:sz w:val="24"/>
          <w:szCs w:val="24"/>
        </w:rPr>
        <w:t xml:space="preserve"> on thermomixer with 800 rpm, 4 ºC</w:t>
      </w:r>
      <w:r w:rsidR="005F3D27">
        <w:rPr>
          <w:rFonts w:ascii="Arial" w:hAnsi="Arial" w:cs="Arial"/>
          <w:sz w:val="24"/>
          <w:szCs w:val="24"/>
        </w:rPr>
        <w:t xml:space="preserve"> for</w:t>
      </w:r>
      <w:r w:rsidR="00095174">
        <w:rPr>
          <w:rFonts w:ascii="Arial" w:hAnsi="Arial" w:cs="Arial"/>
          <w:sz w:val="24"/>
          <w:szCs w:val="24"/>
        </w:rPr>
        <w:t xml:space="preserve"> 10 min. </w:t>
      </w:r>
      <w:r>
        <w:rPr>
          <w:rFonts w:ascii="Arial" w:hAnsi="Arial" w:cs="Arial"/>
          <w:sz w:val="24"/>
          <w:szCs w:val="24"/>
        </w:rPr>
        <w:t>All samples are prepared in Waters glass vial.</w:t>
      </w:r>
    </w:p>
    <w:p w:rsidR="00C11FCE" w:rsidRDefault="00C11FCE" w:rsidP="009A7E76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Put all samples into </w:t>
      </w:r>
      <w:r w:rsidR="005F3D27">
        <w:rPr>
          <w:rFonts w:ascii="Arial" w:hAnsi="Arial" w:cs="Arial"/>
          <w:sz w:val="24"/>
          <w:szCs w:val="24"/>
        </w:rPr>
        <w:t>LC a</w:t>
      </w:r>
      <w:r>
        <w:rPr>
          <w:rFonts w:ascii="Arial" w:hAnsi="Arial" w:cs="Arial"/>
          <w:sz w:val="24"/>
          <w:szCs w:val="24"/>
        </w:rPr>
        <w:t>utosampler and get ready for LC-MRM detection</w:t>
      </w:r>
      <w:r w:rsidR="009A7E76">
        <w:rPr>
          <w:rFonts w:ascii="Arial" w:hAnsi="Arial" w:cs="Arial"/>
          <w:sz w:val="24"/>
          <w:szCs w:val="24"/>
        </w:rPr>
        <w:t xml:space="preserve"> (See </w:t>
      </w:r>
      <w:r w:rsidR="009A7E76" w:rsidRPr="009A7E76">
        <w:rPr>
          <w:rFonts w:ascii="Arial" w:hAnsi="Arial" w:cs="Arial"/>
          <w:sz w:val="24"/>
          <w:szCs w:val="24"/>
        </w:rPr>
        <w:t>SOP LC-1 for Liquid Chromatography</w:t>
      </w:r>
      <w:r w:rsidR="009A7E76">
        <w:rPr>
          <w:rFonts w:ascii="Arial" w:hAnsi="Arial" w:cs="Arial"/>
          <w:sz w:val="24"/>
          <w:szCs w:val="24"/>
        </w:rPr>
        <w:t xml:space="preserve"> and </w:t>
      </w:r>
      <w:r w:rsidR="009A7E76" w:rsidRPr="009A7E76">
        <w:rPr>
          <w:rFonts w:ascii="Arial" w:hAnsi="Arial" w:cs="Arial"/>
          <w:sz w:val="24"/>
          <w:szCs w:val="24"/>
        </w:rPr>
        <w:t>SOP PM-1 for Peptide MRM on TSQ Vantage</w:t>
      </w:r>
      <w:r w:rsidR="009A7E7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:rsidR="00C11FCE" w:rsidRPr="00605DAC" w:rsidRDefault="00C11FCE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</w:t>
      </w:r>
      <w:r w:rsidR="005F3D27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>l of sample is used for each run with the run order of blank, low concentra</w:t>
      </w:r>
      <w:r w:rsidR="006E077E">
        <w:rPr>
          <w:rFonts w:ascii="Arial" w:hAnsi="Arial" w:cs="Arial"/>
          <w:sz w:val="24"/>
          <w:szCs w:val="24"/>
        </w:rPr>
        <w:t xml:space="preserve">tion to high concentration as a batch, and acquire the data in three </w:t>
      </w:r>
      <w:r w:rsidR="00C84564">
        <w:rPr>
          <w:rFonts w:ascii="Arial" w:hAnsi="Arial" w:cs="Arial"/>
          <w:sz w:val="24"/>
          <w:szCs w:val="24"/>
        </w:rPr>
        <w:t>replicates at each concentration point</w:t>
      </w:r>
      <w:r w:rsidR="006E077E">
        <w:rPr>
          <w:rFonts w:ascii="Arial" w:hAnsi="Arial" w:cs="Arial"/>
          <w:sz w:val="24"/>
          <w:szCs w:val="24"/>
        </w:rPr>
        <w:t xml:space="preserve">. </w:t>
      </w:r>
    </w:p>
    <w:p w:rsidR="00842B68" w:rsidRDefault="00816AD2" w:rsidP="007226F0">
      <w:pPr>
        <w:pStyle w:val="Heading1"/>
      </w:pPr>
      <w:r>
        <w:lastRenderedPageBreak/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9A7E76" w:rsidRPr="007111EA" w:rsidRDefault="009A7E76" w:rsidP="007111EA">
      <w:pPr>
        <w:contextualSpacing/>
        <w:rPr>
          <w:rFonts w:ascii="Arial" w:hAnsi="Arial" w:cs="Arial"/>
          <w:sz w:val="24"/>
          <w:szCs w:val="24"/>
        </w:rPr>
      </w:pPr>
    </w:p>
    <w:p w:rsidR="007111EA" w:rsidRPr="007111EA" w:rsidRDefault="007111EA" w:rsidP="007111EA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 xml:space="preserve">SOP TD-1 for Trypsin Digestion of </w:t>
      </w:r>
      <w:r w:rsidR="00656BD4">
        <w:rPr>
          <w:rFonts w:ascii="Arial" w:hAnsi="Arial" w:cs="Arial"/>
          <w:sz w:val="24"/>
          <w:szCs w:val="24"/>
        </w:rPr>
        <w:t>cell</w:t>
      </w:r>
      <w:r w:rsidRPr="007111EA">
        <w:rPr>
          <w:rFonts w:ascii="Arial" w:hAnsi="Arial" w:cs="Arial"/>
          <w:sz w:val="24"/>
          <w:szCs w:val="24"/>
        </w:rPr>
        <w:t xml:space="preserve"> sample.pdf</w:t>
      </w:r>
    </w:p>
    <w:p w:rsidR="007111EA" w:rsidRPr="007111EA" w:rsidRDefault="007111EA" w:rsidP="007111EA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 xml:space="preserve">SOP TP-1 for </w:t>
      </w:r>
      <w:r w:rsidR="00656BD4">
        <w:rPr>
          <w:rFonts w:ascii="Arial" w:hAnsi="Arial" w:cs="Arial"/>
          <w:sz w:val="24"/>
          <w:szCs w:val="24"/>
        </w:rPr>
        <w:t>cell</w:t>
      </w:r>
      <w:r w:rsidRPr="007111EA">
        <w:rPr>
          <w:rFonts w:ascii="Arial" w:hAnsi="Arial" w:cs="Arial"/>
          <w:sz w:val="24"/>
          <w:szCs w:val="24"/>
        </w:rPr>
        <w:t xml:space="preserve"> Sample Preparation.pdf</w:t>
      </w:r>
    </w:p>
    <w:p w:rsidR="007226F0" w:rsidRDefault="009A7E76" w:rsidP="007111EA">
      <w:pPr>
        <w:contextualSpacing/>
        <w:rPr>
          <w:rFonts w:ascii="Arial" w:hAnsi="Arial" w:cs="Arial"/>
          <w:sz w:val="24"/>
          <w:szCs w:val="24"/>
        </w:rPr>
      </w:pPr>
      <w:bookmarkStart w:id="3" w:name="OLE_LINK9"/>
      <w:bookmarkStart w:id="4" w:name="OLE_LINK10"/>
      <w:r w:rsidRPr="009A7E76">
        <w:rPr>
          <w:rFonts w:ascii="Arial" w:hAnsi="Arial" w:cs="Arial"/>
          <w:sz w:val="24"/>
          <w:szCs w:val="24"/>
        </w:rPr>
        <w:t>SOP LC-1 for Liquid Chromatography</w:t>
      </w:r>
      <w:bookmarkEnd w:id="3"/>
      <w:bookmarkEnd w:id="4"/>
      <w:r w:rsidRPr="009A7E7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pdf</w:t>
      </w:r>
      <w:r>
        <w:rPr>
          <w:rFonts w:ascii="Arial" w:hAnsi="Arial" w:cs="Arial"/>
          <w:sz w:val="24"/>
          <w:szCs w:val="24"/>
        </w:rPr>
        <w:br/>
      </w:r>
      <w:r w:rsidRPr="009A7E76">
        <w:rPr>
          <w:rFonts w:ascii="Arial" w:hAnsi="Arial" w:cs="Arial"/>
          <w:sz w:val="24"/>
          <w:szCs w:val="24"/>
        </w:rPr>
        <w:t>SOP PM-1 for Peptide MRM on TSQ Vantage</w:t>
      </w:r>
      <w:r>
        <w:rPr>
          <w:rFonts w:ascii="Arial" w:hAnsi="Arial" w:cs="Arial"/>
          <w:sz w:val="24"/>
          <w:szCs w:val="24"/>
        </w:rPr>
        <w:t>.pdf</w:t>
      </w:r>
    </w:p>
    <w:p w:rsidR="009A7E76" w:rsidRPr="0069609E" w:rsidRDefault="009A7E76" w:rsidP="007226F0">
      <w:pPr>
        <w:rPr>
          <w:rFonts w:ascii="Arial" w:hAnsi="Arial" w:cs="Arial"/>
          <w:sz w:val="24"/>
          <w:szCs w:val="24"/>
        </w:rPr>
      </w:pPr>
    </w:p>
    <w:sectPr w:rsidR="009A7E76" w:rsidRPr="0069609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E0B" w:rsidRDefault="005E3E0B">
      <w:r>
        <w:separator/>
      </w:r>
    </w:p>
  </w:endnote>
  <w:endnote w:type="continuationSeparator" w:id="0">
    <w:p w:rsidR="005E3E0B" w:rsidRDefault="005E3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F6F" w:rsidRDefault="001D5F6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D87A15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D87A15">
      <w:rPr>
        <w:rStyle w:val="PageNumber"/>
        <w:rFonts w:ascii="Arial" w:hAnsi="Arial" w:cs="Arial"/>
        <w:b/>
        <w:noProof/>
        <w:szCs w:val="24"/>
      </w:rPr>
      <w:t>4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F6F" w:rsidRDefault="001D5F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E0B" w:rsidRDefault="005E3E0B">
      <w:r>
        <w:separator/>
      </w:r>
    </w:p>
  </w:footnote>
  <w:footnote w:type="continuationSeparator" w:id="0">
    <w:p w:rsidR="005E3E0B" w:rsidRDefault="005E3E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F6F" w:rsidRDefault="005E3E0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834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F6F" w:rsidRDefault="005E3E0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8341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F6F" w:rsidRDefault="005E3E0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8339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4A722B6"/>
    <w:multiLevelType w:val="hybridMultilevel"/>
    <w:tmpl w:val="786A0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97147C"/>
    <w:multiLevelType w:val="hybridMultilevel"/>
    <w:tmpl w:val="047AF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2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4D4F1AAA"/>
    <w:multiLevelType w:val="multilevel"/>
    <w:tmpl w:val="3B3E0E8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3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9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1" w15:restartNumberingAfterBreak="0">
    <w:nsid w:val="6E7001A6"/>
    <w:multiLevelType w:val="hybridMultilevel"/>
    <w:tmpl w:val="047AF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89B1629"/>
    <w:multiLevelType w:val="hybridMultilevel"/>
    <w:tmpl w:val="047AF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0"/>
  </w:num>
  <w:num w:numId="12">
    <w:abstractNumId w:val="25"/>
  </w:num>
  <w:num w:numId="13">
    <w:abstractNumId w:val="38"/>
  </w:num>
  <w:num w:numId="14">
    <w:abstractNumId w:val="0"/>
  </w:num>
  <w:num w:numId="15">
    <w:abstractNumId w:val="12"/>
  </w:num>
  <w:num w:numId="16">
    <w:abstractNumId w:val="21"/>
  </w:num>
  <w:num w:numId="17">
    <w:abstractNumId w:val="43"/>
  </w:num>
  <w:num w:numId="18">
    <w:abstractNumId w:val="36"/>
  </w:num>
  <w:num w:numId="19">
    <w:abstractNumId w:val="29"/>
  </w:num>
  <w:num w:numId="20">
    <w:abstractNumId w:val="32"/>
  </w:num>
  <w:num w:numId="21">
    <w:abstractNumId w:val="31"/>
  </w:num>
  <w:num w:numId="22">
    <w:abstractNumId w:val="14"/>
  </w:num>
  <w:num w:numId="23">
    <w:abstractNumId w:val="24"/>
  </w:num>
  <w:num w:numId="24">
    <w:abstractNumId w:val="18"/>
  </w:num>
  <w:num w:numId="25">
    <w:abstractNumId w:val="33"/>
  </w:num>
  <w:num w:numId="26">
    <w:abstractNumId w:val="28"/>
  </w:num>
  <w:num w:numId="27">
    <w:abstractNumId w:val="42"/>
  </w:num>
  <w:num w:numId="28">
    <w:abstractNumId w:val="35"/>
  </w:num>
  <w:num w:numId="29">
    <w:abstractNumId w:val="23"/>
  </w:num>
  <w:num w:numId="30">
    <w:abstractNumId w:val="15"/>
  </w:num>
  <w:num w:numId="31">
    <w:abstractNumId w:val="39"/>
  </w:num>
  <w:num w:numId="32">
    <w:abstractNumId w:val="34"/>
  </w:num>
  <w:num w:numId="33">
    <w:abstractNumId w:val="11"/>
  </w:num>
  <w:num w:numId="34">
    <w:abstractNumId w:val="17"/>
  </w:num>
  <w:num w:numId="35">
    <w:abstractNumId w:val="22"/>
  </w:num>
  <w:num w:numId="36">
    <w:abstractNumId w:val="16"/>
  </w:num>
  <w:num w:numId="37">
    <w:abstractNumId w:val="27"/>
  </w:num>
  <w:num w:numId="38">
    <w:abstractNumId w:val="37"/>
  </w:num>
  <w:num w:numId="39">
    <w:abstractNumId w:val="19"/>
  </w:num>
  <w:num w:numId="40">
    <w:abstractNumId w:val="26"/>
  </w:num>
  <w:num w:numId="41">
    <w:abstractNumId w:val="13"/>
  </w:num>
  <w:num w:numId="42">
    <w:abstractNumId w:val="41"/>
  </w:num>
  <w:num w:numId="43">
    <w:abstractNumId w:val="30"/>
    <w:lvlOverride w:ilvl="0">
      <w:startOverride w:val="1"/>
    </w:lvlOverride>
  </w:num>
  <w:num w:numId="44">
    <w:abstractNumId w:val="44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2E88"/>
    <w:rsid w:val="00014FB5"/>
    <w:rsid w:val="0002666A"/>
    <w:rsid w:val="00043595"/>
    <w:rsid w:val="00095174"/>
    <w:rsid w:val="000B305E"/>
    <w:rsid w:val="000B7BF4"/>
    <w:rsid w:val="000C6B99"/>
    <w:rsid w:val="000D6194"/>
    <w:rsid w:val="000E4448"/>
    <w:rsid w:val="000F1862"/>
    <w:rsid w:val="00116569"/>
    <w:rsid w:val="001179E6"/>
    <w:rsid w:val="001242B2"/>
    <w:rsid w:val="00131F7D"/>
    <w:rsid w:val="001405FD"/>
    <w:rsid w:val="00144306"/>
    <w:rsid w:val="001475B1"/>
    <w:rsid w:val="00173776"/>
    <w:rsid w:val="00187FD3"/>
    <w:rsid w:val="00192956"/>
    <w:rsid w:val="001A1E32"/>
    <w:rsid w:val="001B08AE"/>
    <w:rsid w:val="001B6BED"/>
    <w:rsid w:val="001B7F8F"/>
    <w:rsid w:val="001C4ABF"/>
    <w:rsid w:val="001D3385"/>
    <w:rsid w:val="001D5F6F"/>
    <w:rsid w:val="001E131A"/>
    <w:rsid w:val="001E5B22"/>
    <w:rsid w:val="00202A3E"/>
    <w:rsid w:val="00210BB0"/>
    <w:rsid w:val="00214FDF"/>
    <w:rsid w:val="00242E3E"/>
    <w:rsid w:val="0024784B"/>
    <w:rsid w:val="00261BC2"/>
    <w:rsid w:val="002649A1"/>
    <w:rsid w:val="002833E6"/>
    <w:rsid w:val="002B40EE"/>
    <w:rsid w:val="00305D9B"/>
    <w:rsid w:val="003222F6"/>
    <w:rsid w:val="00325148"/>
    <w:rsid w:val="00327059"/>
    <w:rsid w:val="00337B92"/>
    <w:rsid w:val="00337E12"/>
    <w:rsid w:val="00344862"/>
    <w:rsid w:val="00350958"/>
    <w:rsid w:val="003526A8"/>
    <w:rsid w:val="003C1982"/>
    <w:rsid w:val="003C7FCF"/>
    <w:rsid w:val="003D1700"/>
    <w:rsid w:val="003E7DFB"/>
    <w:rsid w:val="003F5B34"/>
    <w:rsid w:val="00400B57"/>
    <w:rsid w:val="00402D39"/>
    <w:rsid w:val="00404306"/>
    <w:rsid w:val="004241FF"/>
    <w:rsid w:val="00440BC9"/>
    <w:rsid w:val="0044417D"/>
    <w:rsid w:val="00453B38"/>
    <w:rsid w:val="00471B9A"/>
    <w:rsid w:val="00481AFA"/>
    <w:rsid w:val="0049472A"/>
    <w:rsid w:val="004B2577"/>
    <w:rsid w:val="004C171E"/>
    <w:rsid w:val="004D0600"/>
    <w:rsid w:val="00547D6C"/>
    <w:rsid w:val="00551797"/>
    <w:rsid w:val="0056190F"/>
    <w:rsid w:val="00577DB6"/>
    <w:rsid w:val="005A33B7"/>
    <w:rsid w:val="005A45A5"/>
    <w:rsid w:val="005A57F0"/>
    <w:rsid w:val="005D0127"/>
    <w:rsid w:val="005E0B36"/>
    <w:rsid w:val="005E3E0B"/>
    <w:rsid w:val="005F3D27"/>
    <w:rsid w:val="00605DAC"/>
    <w:rsid w:val="00610403"/>
    <w:rsid w:val="00633D94"/>
    <w:rsid w:val="00634F83"/>
    <w:rsid w:val="00656BD4"/>
    <w:rsid w:val="00666FC5"/>
    <w:rsid w:val="00671D00"/>
    <w:rsid w:val="00694E1B"/>
    <w:rsid w:val="0069609E"/>
    <w:rsid w:val="00696731"/>
    <w:rsid w:val="0069687D"/>
    <w:rsid w:val="006D1D47"/>
    <w:rsid w:val="006E077E"/>
    <w:rsid w:val="006F1310"/>
    <w:rsid w:val="006F4FE1"/>
    <w:rsid w:val="00700CFA"/>
    <w:rsid w:val="0070408B"/>
    <w:rsid w:val="007111EA"/>
    <w:rsid w:val="007226F0"/>
    <w:rsid w:val="00722B8C"/>
    <w:rsid w:val="00732B9E"/>
    <w:rsid w:val="00744EA5"/>
    <w:rsid w:val="00762DA8"/>
    <w:rsid w:val="007977CD"/>
    <w:rsid w:val="007C5FF2"/>
    <w:rsid w:val="007F44D7"/>
    <w:rsid w:val="00816AD2"/>
    <w:rsid w:val="00832CCB"/>
    <w:rsid w:val="0084267D"/>
    <w:rsid w:val="00842B68"/>
    <w:rsid w:val="00844D70"/>
    <w:rsid w:val="00886954"/>
    <w:rsid w:val="008B6CD8"/>
    <w:rsid w:val="008B72DF"/>
    <w:rsid w:val="008C28DC"/>
    <w:rsid w:val="008F0706"/>
    <w:rsid w:val="008F2E2B"/>
    <w:rsid w:val="008F523B"/>
    <w:rsid w:val="00923A2D"/>
    <w:rsid w:val="009322FE"/>
    <w:rsid w:val="0093577F"/>
    <w:rsid w:val="00947700"/>
    <w:rsid w:val="00952C63"/>
    <w:rsid w:val="009618F6"/>
    <w:rsid w:val="0097217F"/>
    <w:rsid w:val="009860F3"/>
    <w:rsid w:val="009A7E76"/>
    <w:rsid w:val="009C0FB5"/>
    <w:rsid w:val="009C2A02"/>
    <w:rsid w:val="009C4425"/>
    <w:rsid w:val="009D30F0"/>
    <w:rsid w:val="009E25A8"/>
    <w:rsid w:val="00A20B38"/>
    <w:rsid w:val="00A21D66"/>
    <w:rsid w:val="00A43783"/>
    <w:rsid w:val="00A505EC"/>
    <w:rsid w:val="00A50A46"/>
    <w:rsid w:val="00A5261B"/>
    <w:rsid w:val="00A64194"/>
    <w:rsid w:val="00A752BE"/>
    <w:rsid w:val="00A75FFB"/>
    <w:rsid w:val="00AA70EF"/>
    <w:rsid w:val="00AE471E"/>
    <w:rsid w:val="00AE4F70"/>
    <w:rsid w:val="00AF1153"/>
    <w:rsid w:val="00B10710"/>
    <w:rsid w:val="00B264A5"/>
    <w:rsid w:val="00B33AA6"/>
    <w:rsid w:val="00B45BE9"/>
    <w:rsid w:val="00B60321"/>
    <w:rsid w:val="00BB2ECC"/>
    <w:rsid w:val="00BB410A"/>
    <w:rsid w:val="00BB433E"/>
    <w:rsid w:val="00BC5ACE"/>
    <w:rsid w:val="00BC6DD5"/>
    <w:rsid w:val="00BD751C"/>
    <w:rsid w:val="00BE4CB1"/>
    <w:rsid w:val="00BE5426"/>
    <w:rsid w:val="00BF4684"/>
    <w:rsid w:val="00C0303C"/>
    <w:rsid w:val="00C06FEE"/>
    <w:rsid w:val="00C11FCE"/>
    <w:rsid w:val="00C46BA4"/>
    <w:rsid w:val="00C46F39"/>
    <w:rsid w:val="00C51477"/>
    <w:rsid w:val="00C84564"/>
    <w:rsid w:val="00C859D1"/>
    <w:rsid w:val="00C91EE2"/>
    <w:rsid w:val="00C9287A"/>
    <w:rsid w:val="00C97260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7597E"/>
    <w:rsid w:val="00D76D9D"/>
    <w:rsid w:val="00D8099C"/>
    <w:rsid w:val="00D8586D"/>
    <w:rsid w:val="00D87403"/>
    <w:rsid w:val="00D87A15"/>
    <w:rsid w:val="00DD06B8"/>
    <w:rsid w:val="00DE73B9"/>
    <w:rsid w:val="00E002DE"/>
    <w:rsid w:val="00E14BA2"/>
    <w:rsid w:val="00E25255"/>
    <w:rsid w:val="00E258E9"/>
    <w:rsid w:val="00E429EE"/>
    <w:rsid w:val="00E46B3E"/>
    <w:rsid w:val="00E50E4C"/>
    <w:rsid w:val="00E902E1"/>
    <w:rsid w:val="00E9235E"/>
    <w:rsid w:val="00E96A83"/>
    <w:rsid w:val="00EA7339"/>
    <w:rsid w:val="00EF464E"/>
    <w:rsid w:val="00F11F9A"/>
    <w:rsid w:val="00F24889"/>
    <w:rsid w:val="00F27D2B"/>
    <w:rsid w:val="00F433A1"/>
    <w:rsid w:val="00F62651"/>
    <w:rsid w:val="00F739B4"/>
    <w:rsid w:val="00F87F47"/>
    <w:rsid w:val="00F97F9A"/>
    <w:rsid w:val="00FA15A9"/>
    <w:rsid w:val="00FA5B70"/>
    <w:rsid w:val="00FB38E2"/>
    <w:rsid w:val="00FB51B0"/>
    <w:rsid w:val="00FD1B7E"/>
    <w:rsid w:val="00FD424A"/>
    <w:rsid w:val="00FD50DB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07947817-D780-4C69-ADBE-DBA8C231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2DF7D-E84D-4420-88AC-844ADE32B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4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5307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41</cp:revision>
  <cp:lastPrinted>2010-05-04T00:05:00Z</cp:lastPrinted>
  <dcterms:created xsi:type="dcterms:W3CDTF">2014-05-07T23:33:00Z</dcterms:created>
  <dcterms:modified xsi:type="dcterms:W3CDTF">2017-02-17T20:32:00Z</dcterms:modified>
</cp:coreProperties>
</file>