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AB3A4B" w:rsidRPr="000A1628" w14:paraId="36CCB101" w14:textId="77777777">
        <w:trPr>
          <w:jc w:val="center"/>
        </w:trPr>
        <w:tc>
          <w:tcPr>
            <w:tcW w:w="8856" w:type="dxa"/>
          </w:tcPr>
          <w:p w14:paraId="04150E27" w14:textId="0010E008" w:rsidR="00AB3A4B" w:rsidRPr="00C73D39" w:rsidRDefault="00E36A69" w:rsidP="0026422F">
            <w:pPr>
              <w:pStyle w:val="Title"/>
              <w:rPr>
                <w:rFonts w:ascii="Arial" w:hAnsi="Arial" w:cs="Arial"/>
                <w:b/>
                <w:bCs/>
                <w:color w:val="365F91" w:themeColor="accent1" w:themeShade="BF"/>
                <w:sz w:val="32"/>
                <w:szCs w:val="32"/>
              </w:rPr>
            </w:pPr>
            <w:r w:rsidRPr="00C73D39">
              <w:rPr>
                <w:rFonts w:ascii="Arial" w:hAnsi="Arial" w:cs="Arial"/>
                <w:b/>
                <w:bCs/>
                <w:color w:val="365F91" w:themeColor="accent1" w:themeShade="BF"/>
                <w:sz w:val="32"/>
                <w:szCs w:val="32"/>
              </w:rPr>
              <w:t xml:space="preserve">CPTAC </w:t>
            </w:r>
            <w:r w:rsidR="00AB3A4B" w:rsidRPr="00C73D39">
              <w:rPr>
                <w:rFonts w:ascii="Arial" w:hAnsi="Arial" w:cs="Arial"/>
                <w:b/>
                <w:bCs/>
                <w:color w:val="365F91" w:themeColor="accent1" w:themeShade="BF"/>
                <w:sz w:val="32"/>
                <w:szCs w:val="32"/>
              </w:rPr>
              <w:t>STANDARD OPERATING PROCEDURE</w:t>
            </w:r>
          </w:p>
        </w:tc>
      </w:tr>
      <w:tr w:rsidR="00AB3A4B" w:rsidRPr="000A1628" w14:paraId="047D392B" w14:textId="77777777">
        <w:trPr>
          <w:jc w:val="center"/>
        </w:trPr>
        <w:tc>
          <w:tcPr>
            <w:tcW w:w="8856" w:type="dxa"/>
          </w:tcPr>
          <w:tbl>
            <w:tblPr>
              <w:tblW w:w="0" w:type="auto"/>
              <w:tblLook w:val="0000" w:firstRow="0" w:lastRow="0" w:firstColumn="0" w:lastColumn="0" w:noHBand="0" w:noVBand="0"/>
            </w:tblPr>
            <w:tblGrid>
              <w:gridCol w:w="4316"/>
              <w:gridCol w:w="4324"/>
            </w:tblGrid>
            <w:tr w:rsidR="00AB3A4B" w:rsidRPr="000A1628" w14:paraId="11541404" w14:textId="77777777">
              <w:trPr>
                <w:trHeight w:val="711"/>
              </w:trPr>
              <w:tc>
                <w:tcPr>
                  <w:tcW w:w="8856" w:type="dxa"/>
                  <w:gridSpan w:val="2"/>
                  <w:tcBorders>
                    <w:top w:val="single" w:sz="4" w:space="0" w:color="auto"/>
                  </w:tcBorders>
                </w:tcPr>
                <w:p w14:paraId="65AF4E19" w14:textId="31C269A1" w:rsidR="00AB3A4B" w:rsidRPr="000A1628" w:rsidRDefault="00AB3A4B" w:rsidP="00355457">
                  <w:pPr>
                    <w:pStyle w:val="Header"/>
                    <w:spacing w:before="120" w:after="120"/>
                    <w:ind w:left="792" w:hanging="792"/>
                    <w:rPr>
                      <w:rStyle w:val="Strong"/>
                      <w:rFonts w:ascii="Arial" w:hAnsi="Arial" w:cs="Arial"/>
                    </w:rPr>
                  </w:pPr>
                  <w:r w:rsidRPr="000A1628">
                    <w:rPr>
                      <w:rStyle w:val="Strong"/>
                      <w:rFonts w:ascii="Arial" w:hAnsi="Arial" w:cs="Arial"/>
                    </w:rPr>
                    <w:t xml:space="preserve">Title:  </w:t>
                  </w:r>
                  <w:r w:rsidR="00187812" w:rsidRPr="000A1628">
                    <w:rPr>
                      <w:rStyle w:val="Strong"/>
                      <w:rFonts w:ascii="Arial" w:hAnsi="Arial" w:cs="Arial"/>
                    </w:rPr>
                    <w:t xml:space="preserve">Preparation of </w:t>
                  </w:r>
                  <w:r w:rsidR="00355457" w:rsidRPr="000A1628">
                    <w:rPr>
                      <w:rStyle w:val="Strong"/>
                      <w:rFonts w:ascii="Arial" w:hAnsi="Arial" w:cs="Arial"/>
                    </w:rPr>
                    <w:t>Protein L</w:t>
                  </w:r>
                  <w:r w:rsidR="00187812" w:rsidRPr="000A1628">
                    <w:rPr>
                      <w:rStyle w:val="Strong"/>
                      <w:rFonts w:ascii="Arial" w:hAnsi="Arial" w:cs="Arial"/>
                    </w:rPr>
                    <w:t xml:space="preserve">ysates from </w:t>
                  </w:r>
                  <w:r w:rsidR="00355457" w:rsidRPr="000A1628">
                    <w:rPr>
                      <w:rStyle w:val="Strong"/>
                      <w:rFonts w:ascii="Arial" w:hAnsi="Arial" w:cs="Arial"/>
                    </w:rPr>
                    <w:t xml:space="preserve">Tissue Culture </w:t>
                  </w:r>
                  <w:r w:rsidR="00294317" w:rsidRPr="000A1628">
                    <w:rPr>
                      <w:rFonts w:ascii="Arial" w:hAnsi="Arial" w:cs="Arial"/>
                      <w:b/>
                      <w:bCs/>
                    </w:rPr>
                    <w:t xml:space="preserve">Cell </w:t>
                  </w:r>
                  <w:r w:rsidR="00355457" w:rsidRPr="000A1628">
                    <w:rPr>
                      <w:rFonts w:ascii="Arial" w:hAnsi="Arial" w:cs="Arial"/>
                      <w:b/>
                      <w:bCs/>
                    </w:rPr>
                    <w:t>P</w:t>
                  </w:r>
                  <w:r w:rsidR="00187812" w:rsidRPr="000A1628">
                    <w:rPr>
                      <w:rFonts w:ascii="Arial" w:hAnsi="Arial" w:cs="Arial"/>
                    </w:rPr>
                    <w:t>ellets</w:t>
                  </w:r>
                </w:p>
              </w:tc>
            </w:tr>
            <w:tr w:rsidR="00AB3A4B" w:rsidRPr="000A1628" w14:paraId="1C8C5A95" w14:textId="77777777">
              <w:trPr>
                <w:trHeight w:val="192"/>
              </w:trPr>
              <w:tc>
                <w:tcPr>
                  <w:tcW w:w="4428" w:type="dxa"/>
                </w:tcPr>
                <w:p w14:paraId="61908563" w14:textId="77777777" w:rsidR="00AB3A4B" w:rsidRPr="000A1628" w:rsidRDefault="00BE1956" w:rsidP="0026422F">
                  <w:pPr>
                    <w:pStyle w:val="Header"/>
                    <w:spacing w:after="60"/>
                    <w:rPr>
                      <w:rStyle w:val="Strong"/>
                      <w:rFonts w:ascii="Arial" w:hAnsi="Arial" w:cs="Arial"/>
                    </w:rPr>
                  </w:pPr>
                  <w:r w:rsidRPr="000A1628">
                    <w:rPr>
                      <w:rStyle w:val="Strong"/>
                      <w:rFonts w:ascii="Arial" w:hAnsi="Arial" w:cs="Arial"/>
                    </w:rPr>
                    <w:t>SOP: WU-SOP-CL</w:t>
                  </w:r>
                </w:p>
              </w:tc>
              <w:tc>
                <w:tcPr>
                  <w:tcW w:w="4428" w:type="dxa"/>
                </w:tcPr>
                <w:p w14:paraId="005A200E" w14:textId="77777777" w:rsidR="00AB3A4B" w:rsidRPr="000A1628" w:rsidRDefault="00AB3A4B" w:rsidP="0026422F">
                  <w:pPr>
                    <w:pStyle w:val="Header"/>
                    <w:jc w:val="right"/>
                    <w:rPr>
                      <w:rStyle w:val="Strong"/>
                      <w:rFonts w:ascii="Arial" w:hAnsi="Arial" w:cs="Arial"/>
                    </w:rPr>
                  </w:pPr>
                  <w:r w:rsidRPr="000A1628">
                    <w:rPr>
                      <w:rStyle w:val="Strong"/>
                      <w:rFonts w:ascii="Arial" w:hAnsi="Arial" w:cs="Arial"/>
                    </w:rPr>
                    <w:t xml:space="preserve">  </w:t>
                  </w:r>
                </w:p>
              </w:tc>
            </w:tr>
            <w:tr w:rsidR="00AB3A4B" w:rsidRPr="000A1628" w14:paraId="3F0890EB" w14:textId="77777777">
              <w:trPr>
                <w:trHeight w:val="528"/>
              </w:trPr>
              <w:tc>
                <w:tcPr>
                  <w:tcW w:w="4428" w:type="dxa"/>
                </w:tcPr>
                <w:p w14:paraId="4F7BC106" w14:textId="77777777" w:rsidR="00AB3A4B" w:rsidRPr="000A1628" w:rsidRDefault="00AB3A4B" w:rsidP="00355457">
                  <w:pPr>
                    <w:pStyle w:val="Header"/>
                    <w:spacing w:before="60"/>
                    <w:rPr>
                      <w:rStyle w:val="Strong"/>
                      <w:rFonts w:ascii="Arial" w:hAnsi="Arial" w:cs="Arial"/>
                    </w:rPr>
                  </w:pPr>
                  <w:r w:rsidRPr="000A1628">
                    <w:rPr>
                      <w:rStyle w:val="Strong"/>
                      <w:rFonts w:ascii="Arial" w:hAnsi="Arial" w:cs="Arial"/>
                    </w:rPr>
                    <w:t xml:space="preserve">Version:  </w:t>
                  </w:r>
                  <w:r w:rsidR="00AD14A5" w:rsidRPr="000A1628">
                    <w:rPr>
                      <w:rStyle w:val="Strong"/>
                      <w:rFonts w:ascii="Arial" w:hAnsi="Arial" w:cs="Arial"/>
                    </w:rPr>
                    <w:t>1</w:t>
                  </w:r>
                </w:p>
              </w:tc>
              <w:tc>
                <w:tcPr>
                  <w:tcW w:w="4428" w:type="dxa"/>
                </w:tcPr>
                <w:p w14:paraId="59A8E290" w14:textId="77777777" w:rsidR="00AB3A4B" w:rsidRPr="000A1628" w:rsidRDefault="00AB3A4B" w:rsidP="0026422F">
                  <w:pPr>
                    <w:pStyle w:val="Header"/>
                    <w:spacing w:before="60" w:after="60"/>
                    <w:rPr>
                      <w:rStyle w:val="Strong"/>
                      <w:rFonts w:ascii="Arial" w:hAnsi="Arial" w:cs="Arial"/>
                    </w:rPr>
                  </w:pPr>
                  <w:r w:rsidRPr="000A1628">
                    <w:rPr>
                      <w:rStyle w:val="Strong"/>
                      <w:rFonts w:ascii="Arial" w:hAnsi="Arial" w:cs="Arial"/>
                    </w:rPr>
                    <w:t>Author</w:t>
                  </w:r>
                  <w:r w:rsidR="00355457" w:rsidRPr="000A1628">
                    <w:rPr>
                      <w:rStyle w:val="Strong"/>
                      <w:rFonts w:ascii="Arial" w:hAnsi="Arial" w:cs="Arial"/>
                    </w:rPr>
                    <w:t>s</w:t>
                  </w:r>
                  <w:r w:rsidRPr="000A1628">
                    <w:rPr>
                      <w:rStyle w:val="Strong"/>
                      <w:rFonts w:ascii="Arial" w:hAnsi="Arial" w:cs="Arial"/>
                    </w:rPr>
                    <w:t xml:space="preserve">: </w:t>
                  </w:r>
                  <w:r w:rsidR="00BE1956" w:rsidRPr="000A1628">
                    <w:rPr>
                      <w:rStyle w:val="Strong"/>
                      <w:rFonts w:ascii="Arial" w:hAnsi="Arial" w:cs="Arial"/>
                    </w:rPr>
                    <w:t>Townsend Lab</w:t>
                  </w:r>
                </w:p>
              </w:tc>
            </w:tr>
            <w:tr w:rsidR="00AB3A4B" w:rsidRPr="000A1628" w14:paraId="49BC0416" w14:textId="77777777">
              <w:trPr>
                <w:trHeight w:val="528"/>
              </w:trPr>
              <w:tc>
                <w:tcPr>
                  <w:tcW w:w="4428" w:type="dxa"/>
                  <w:tcBorders>
                    <w:bottom w:val="single" w:sz="4" w:space="0" w:color="auto"/>
                  </w:tcBorders>
                </w:tcPr>
                <w:p w14:paraId="46AC62B5" w14:textId="77777777" w:rsidR="00AB3A4B" w:rsidRPr="000A1628" w:rsidRDefault="00AB3A4B" w:rsidP="0026422F">
                  <w:pPr>
                    <w:pStyle w:val="Header"/>
                    <w:spacing w:before="60"/>
                    <w:rPr>
                      <w:rStyle w:val="Strong"/>
                      <w:rFonts w:ascii="Arial" w:hAnsi="Arial" w:cs="Arial"/>
                    </w:rPr>
                  </w:pPr>
                  <w:r w:rsidRPr="000A1628">
                    <w:rPr>
                      <w:rStyle w:val="Strong"/>
                      <w:rFonts w:ascii="Arial" w:hAnsi="Arial" w:cs="Arial"/>
                    </w:rPr>
                    <w:t xml:space="preserve">Date: </w:t>
                  </w:r>
                  <w:r w:rsidR="00BE1956" w:rsidRPr="000A1628">
                    <w:rPr>
                      <w:rStyle w:val="Strong"/>
                      <w:rFonts w:ascii="Arial" w:hAnsi="Arial" w:cs="Arial"/>
                    </w:rPr>
                    <w:t>March, 2021</w:t>
                  </w:r>
                </w:p>
              </w:tc>
              <w:tc>
                <w:tcPr>
                  <w:tcW w:w="4428" w:type="dxa"/>
                  <w:tcBorders>
                    <w:bottom w:val="single" w:sz="4" w:space="0" w:color="auto"/>
                  </w:tcBorders>
                </w:tcPr>
                <w:p w14:paraId="5E53A3B3" w14:textId="77777777" w:rsidR="00AB3A4B" w:rsidRPr="000A1628" w:rsidRDefault="00AB3A4B" w:rsidP="0026422F">
                  <w:pPr>
                    <w:pStyle w:val="Header"/>
                    <w:tabs>
                      <w:tab w:val="left" w:pos="792"/>
                    </w:tabs>
                    <w:spacing w:before="60" w:after="60"/>
                    <w:rPr>
                      <w:rStyle w:val="Strong"/>
                      <w:rFonts w:ascii="Arial" w:hAnsi="Arial" w:cs="Arial"/>
                    </w:rPr>
                  </w:pPr>
                </w:p>
              </w:tc>
            </w:tr>
          </w:tbl>
          <w:p w14:paraId="4CF595B6" w14:textId="77777777" w:rsidR="00AB3A4B" w:rsidRPr="000A1628" w:rsidRDefault="00AB3A4B" w:rsidP="0026422F">
            <w:pPr>
              <w:pStyle w:val="Header"/>
              <w:jc w:val="center"/>
              <w:rPr>
                <w:rFonts w:ascii="Arial" w:hAnsi="Arial" w:cs="Arial"/>
                <w:b/>
                <w:sz w:val="32"/>
              </w:rPr>
            </w:pPr>
          </w:p>
        </w:tc>
      </w:tr>
    </w:tbl>
    <w:p w14:paraId="4851699C" w14:textId="37A0AF13" w:rsidR="00AB3A4B" w:rsidRPr="00187079" w:rsidRDefault="00E36A69" w:rsidP="00187079">
      <w:pPr>
        <w:pStyle w:val="Heading1"/>
        <w:rPr>
          <w:rFonts w:ascii="Arial" w:hAnsi="Arial" w:cs="Arial"/>
        </w:rPr>
      </w:pPr>
      <w:r w:rsidRPr="00187079">
        <w:rPr>
          <w:rFonts w:ascii="Arial" w:hAnsi="Arial" w:cs="Arial"/>
          <w:noProof/>
        </w:rPr>
        <w:drawing>
          <wp:anchor distT="0" distB="0" distL="114300" distR="114300" simplePos="0" relativeHeight="251655168" behindDoc="1" locked="0" layoutInCell="1" allowOverlap="1" wp14:anchorId="3AC5FB35" wp14:editId="538BCB25">
            <wp:simplePos x="0" y="0"/>
            <wp:positionH relativeFrom="margin">
              <wp:posOffset>-209551</wp:posOffset>
            </wp:positionH>
            <wp:positionV relativeFrom="margin">
              <wp:posOffset>-45721</wp:posOffset>
            </wp:positionV>
            <wp:extent cx="6391275" cy="827139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4153" cy="8275117"/>
                    </a:xfrm>
                    <a:prstGeom prst="rect">
                      <a:avLst/>
                    </a:prstGeom>
                    <a:noFill/>
                  </pic:spPr>
                </pic:pic>
              </a:graphicData>
            </a:graphic>
            <wp14:sizeRelH relativeFrom="page">
              <wp14:pctWidth>0</wp14:pctWidth>
            </wp14:sizeRelH>
            <wp14:sizeRelV relativeFrom="page">
              <wp14:pctHeight>0</wp14:pctHeight>
            </wp14:sizeRelV>
          </wp:anchor>
        </w:drawing>
      </w:r>
      <w:r w:rsidR="00AB3A4B" w:rsidRPr="00187079">
        <w:rPr>
          <w:rFonts w:ascii="Arial" w:hAnsi="Arial" w:cs="Arial"/>
        </w:rPr>
        <w:t>Purpose</w:t>
      </w:r>
    </w:p>
    <w:p w14:paraId="764D534B" w14:textId="77777777" w:rsidR="00294317" w:rsidRPr="00E36A69" w:rsidRDefault="00AB3A4B" w:rsidP="00294317">
      <w:pPr>
        <w:rPr>
          <w:rFonts w:ascii="Arial" w:hAnsi="Arial" w:cs="Arial"/>
        </w:rPr>
      </w:pPr>
      <w:r w:rsidRPr="00E36A69">
        <w:rPr>
          <w:rFonts w:ascii="Arial" w:hAnsi="Arial" w:cs="Arial"/>
        </w:rPr>
        <w:t>The purpose of this document is to</w:t>
      </w:r>
      <w:r w:rsidR="00AD14A5" w:rsidRPr="00E36A69">
        <w:rPr>
          <w:rFonts w:ascii="Arial" w:eastAsia="Times New Roman" w:hAnsi="Arial" w:cs="Arial"/>
        </w:rPr>
        <w:t xml:space="preserve"> </w:t>
      </w:r>
      <w:r w:rsidR="00294317" w:rsidRPr="00E36A69">
        <w:rPr>
          <w:rFonts w:ascii="Arial" w:hAnsi="Arial" w:cs="Arial"/>
        </w:rPr>
        <w:t>describe</w:t>
      </w:r>
      <w:r w:rsidR="00355457" w:rsidRPr="00E36A69">
        <w:rPr>
          <w:rFonts w:ascii="Arial" w:hAnsi="Arial" w:cs="Arial"/>
        </w:rPr>
        <w:t xml:space="preserve"> the</w:t>
      </w:r>
      <w:r w:rsidR="00294317" w:rsidRPr="00E36A69">
        <w:rPr>
          <w:rFonts w:ascii="Arial" w:hAnsi="Arial" w:cs="Arial"/>
        </w:rPr>
        <w:t xml:space="preserve"> preparation of</w:t>
      </w:r>
      <w:r w:rsidR="00355457" w:rsidRPr="00E36A69">
        <w:rPr>
          <w:rFonts w:ascii="Arial" w:hAnsi="Arial" w:cs="Arial"/>
        </w:rPr>
        <w:t xml:space="preserve"> protein</w:t>
      </w:r>
      <w:r w:rsidR="00294317" w:rsidRPr="00E36A69">
        <w:rPr>
          <w:rFonts w:ascii="Arial" w:hAnsi="Arial" w:cs="Arial"/>
        </w:rPr>
        <w:t xml:space="preserve"> lysate</w:t>
      </w:r>
      <w:r w:rsidR="00355457" w:rsidRPr="00E36A69">
        <w:rPr>
          <w:rFonts w:ascii="Arial" w:hAnsi="Arial" w:cs="Arial"/>
        </w:rPr>
        <w:t>s</w:t>
      </w:r>
      <w:r w:rsidR="00294317" w:rsidRPr="00E36A69">
        <w:rPr>
          <w:rFonts w:ascii="Arial" w:hAnsi="Arial" w:cs="Arial"/>
        </w:rPr>
        <w:t xml:space="preserve"> f</w:t>
      </w:r>
      <w:r w:rsidR="00187812" w:rsidRPr="00E36A69">
        <w:rPr>
          <w:rFonts w:ascii="Arial" w:hAnsi="Arial" w:cs="Arial"/>
        </w:rPr>
        <w:t>rom snap frozen cell pellets in a denaturing buffer</w:t>
      </w:r>
      <w:r w:rsidR="00355457" w:rsidRPr="00E36A69">
        <w:rPr>
          <w:rFonts w:ascii="Arial" w:hAnsi="Arial" w:cs="Arial"/>
        </w:rPr>
        <w:t xml:space="preserve">. </w:t>
      </w:r>
    </w:p>
    <w:p w14:paraId="0F816B58" w14:textId="77777777" w:rsidR="00AB3A4B" w:rsidRPr="00E36A69" w:rsidRDefault="00AB3A4B" w:rsidP="00AB3A4B">
      <w:pPr>
        <w:pStyle w:val="Heading1"/>
        <w:rPr>
          <w:rFonts w:ascii="Arial" w:hAnsi="Arial" w:cs="Arial"/>
        </w:rPr>
      </w:pPr>
      <w:r w:rsidRPr="00E36A69">
        <w:rPr>
          <w:rFonts w:ascii="Arial" w:hAnsi="Arial" w:cs="Arial"/>
        </w:rPr>
        <w:t>Scope</w:t>
      </w:r>
    </w:p>
    <w:p w14:paraId="72FFD5A0" w14:textId="43CE948C" w:rsidR="00A211D1" w:rsidRPr="00E36A69" w:rsidRDefault="00187812" w:rsidP="00A211D1">
      <w:pPr>
        <w:rPr>
          <w:rFonts w:ascii="Arial" w:hAnsi="Arial" w:cs="Arial"/>
        </w:rPr>
      </w:pPr>
      <w:r w:rsidRPr="00E36A69">
        <w:rPr>
          <w:rFonts w:ascii="Arial" w:hAnsi="Arial" w:cs="Arial"/>
        </w:rPr>
        <w:t>T</w:t>
      </w:r>
      <w:r w:rsidR="00AB3A4B" w:rsidRPr="00E36A69">
        <w:rPr>
          <w:rFonts w:ascii="Arial" w:hAnsi="Arial" w:cs="Arial"/>
        </w:rPr>
        <w:t xml:space="preserve">his procedure </w:t>
      </w:r>
      <w:r w:rsidRPr="00E36A69">
        <w:rPr>
          <w:rFonts w:ascii="Arial" w:hAnsi="Arial" w:cs="Arial"/>
        </w:rPr>
        <w:t>is</w:t>
      </w:r>
      <w:r w:rsidR="00AB3A4B" w:rsidRPr="00E36A69">
        <w:rPr>
          <w:rFonts w:ascii="Arial" w:hAnsi="Arial" w:cs="Arial"/>
        </w:rPr>
        <w:t xml:space="preserve"> used to</w:t>
      </w:r>
      <w:r w:rsidR="00AD14A5" w:rsidRPr="00E36A69">
        <w:rPr>
          <w:rFonts w:ascii="Arial" w:eastAsia="Times New Roman" w:hAnsi="Arial" w:cs="Arial"/>
        </w:rPr>
        <w:t xml:space="preserve"> </w:t>
      </w:r>
      <w:r w:rsidR="00294317" w:rsidRPr="00E36A69">
        <w:rPr>
          <w:rFonts w:ascii="Arial" w:hAnsi="Arial" w:cs="Arial"/>
        </w:rPr>
        <w:t xml:space="preserve">make a </w:t>
      </w:r>
      <w:proofErr w:type="gramStart"/>
      <w:r w:rsidR="00294317" w:rsidRPr="00E36A69">
        <w:rPr>
          <w:rFonts w:ascii="Arial" w:hAnsi="Arial" w:cs="Arial"/>
        </w:rPr>
        <w:t>lysate</w:t>
      </w:r>
      <w:r w:rsidR="00A211D1" w:rsidRPr="00E36A69">
        <w:rPr>
          <w:rFonts w:ascii="Arial" w:hAnsi="Arial" w:cs="Arial"/>
        </w:rPr>
        <w:t>s</w:t>
      </w:r>
      <w:proofErr w:type="gramEnd"/>
      <w:r w:rsidR="00294317" w:rsidRPr="00E36A69">
        <w:rPr>
          <w:rFonts w:ascii="Arial" w:hAnsi="Arial" w:cs="Arial"/>
        </w:rPr>
        <w:t xml:space="preserve"> from cell lines</w:t>
      </w:r>
      <w:r w:rsidRPr="00E36A69">
        <w:rPr>
          <w:rFonts w:ascii="Arial" w:hAnsi="Arial" w:cs="Arial"/>
        </w:rPr>
        <w:t xml:space="preserve"> that </w:t>
      </w:r>
      <w:r w:rsidR="00A211D1" w:rsidRPr="00E36A69">
        <w:rPr>
          <w:rFonts w:ascii="Arial" w:hAnsi="Arial" w:cs="Arial"/>
        </w:rPr>
        <w:t>are</w:t>
      </w:r>
      <w:r w:rsidRPr="00E36A69">
        <w:rPr>
          <w:rFonts w:ascii="Arial" w:hAnsi="Arial" w:cs="Arial"/>
        </w:rPr>
        <w:t xml:space="preserve"> used </w:t>
      </w:r>
      <w:r w:rsidR="00A211D1" w:rsidRPr="00E36A69">
        <w:rPr>
          <w:rFonts w:ascii="Arial" w:hAnsi="Arial" w:cs="Arial"/>
        </w:rPr>
        <w:t>for the preparation of purified tryptic peptides as a matrix for the development of assays described at the Clinical Proteomics Tumor Analysis Consortium Assay Portal (</w:t>
      </w:r>
      <w:r w:rsidR="00896950" w:rsidRPr="00896950">
        <w:rPr>
          <w:rFonts w:ascii="Arial" w:hAnsi="Arial" w:cs="Arial"/>
        </w:rPr>
        <w:t>https://proteomics.cancer.gov/assay-portal</w:t>
      </w:r>
      <w:r w:rsidR="00A211D1" w:rsidRPr="00E36A69">
        <w:rPr>
          <w:rFonts w:ascii="Arial" w:hAnsi="Arial" w:cs="Arial"/>
        </w:rPr>
        <w:t>)(WU-SOP-COMP-MATRIX).</w:t>
      </w:r>
    </w:p>
    <w:p w14:paraId="06AA468C" w14:textId="53368B39" w:rsidR="00AB3A4B" w:rsidRPr="00187079" w:rsidRDefault="00A211D1" w:rsidP="00E36A69">
      <w:pPr>
        <w:pStyle w:val="Heading1"/>
        <w:rPr>
          <w:rFonts w:ascii="Arial" w:hAnsi="Arial" w:cs="Arial"/>
        </w:rPr>
      </w:pPr>
      <w:r w:rsidRPr="00187079">
        <w:rPr>
          <w:rFonts w:ascii="Arial" w:hAnsi="Arial" w:cs="Arial"/>
        </w:rPr>
        <w:t>R</w:t>
      </w:r>
      <w:r w:rsidR="00AB3A4B" w:rsidRPr="00187079">
        <w:rPr>
          <w:rFonts w:ascii="Arial" w:hAnsi="Arial" w:cs="Arial"/>
        </w:rPr>
        <w:t>esponsibilities</w:t>
      </w:r>
    </w:p>
    <w:p w14:paraId="4D610B7A" w14:textId="77777777" w:rsidR="00BE1956" w:rsidRPr="00E36A69" w:rsidRDefault="00BE1956" w:rsidP="00BE1956">
      <w:pPr>
        <w:rPr>
          <w:rFonts w:ascii="Arial" w:hAnsi="Arial" w:cs="Arial"/>
        </w:rPr>
      </w:pPr>
      <w:r w:rsidRPr="00E36A69">
        <w:rPr>
          <w:rFonts w:ascii="Arial" w:hAnsi="Arial" w:cs="Arial"/>
        </w:rPr>
        <w:t xml:space="preserve">It is the responsibility of person(s) performing this procedure to be familiar with laboratory safety procedures and relevant good practice procedures of laboratory biochemistry and analytical chemistry.  </w:t>
      </w:r>
    </w:p>
    <w:p w14:paraId="34057BA9" w14:textId="551B660A" w:rsidR="0033615C" w:rsidRPr="00187079" w:rsidRDefault="00E36A69" w:rsidP="00187079">
      <w:pPr>
        <w:pStyle w:val="Heading1"/>
        <w:rPr>
          <w:rFonts w:ascii="Arial" w:hAnsi="Arial" w:cs="Arial"/>
        </w:rPr>
      </w:pPr>
      <w:r w:rsidRPr="00187079">
        <w:rPr>
          <w:rFonts w:ascii="Arial" w:hAnsi="Arial" w:cs="Arial"/>
        </w:rPr>
        <w:t>Materials</w:t>
      </w:r>
    </w:p>
    <w:p w14:paraId="5165C0E2" w14:textId="77777777" w:rsidR="00415170" w:rsidRPr="00187079" w:rsidRDefault="00415170" w:rsidP="00187079">
      <w:pPr>
        <w:pStyle w:val="Heading1"/>
        <w:rPr>
          <w:rFonts w:ascii="Arial" w:hAnsi="Arial" w:cs="Arial"/>
          <w:sz w:val="24"/>
          <w:szCs w:val="24"/>
        </w:rPr>
      </w:pPr>
      <w:r w:rsidRPr="00187079">
        <w:rPr>
          <w:rFonts w:ascii="Arial" w:hAnsi="Arial" w:cs="Arial"/>
          <w:sz w:val="24"/>
          <w:szCs w:val="24"/>
        </w:rPr>
        <w:t xml:space="preserve">Reagents </w:t>
      </w:r>
    </w:p>
    <w:p w14:paraId="47A58AAC" w14:textId="77777777" w:rsidR="00415170" w:rsidRPr="00E36A69" w:rsidRDefault="00415170" w:rsidP="009F7A6F">
      <w:pPr>
        <w:pStyle w:val="ListParagraph"/>
        <w:numPr>
          <w:ilvl w:val="0"/>
          <w:numId w:val="18"/>
        </w:numPr>
        <w:spacing w:after="0" w:line="240" w:lineRule="auto"/>
        <w:ind w:left="180" w:hanging="180"/>
        <w:rPr>
          <w:rFonts w:ascii="Arial" w:hAnsi="Arial" w:cs="Arial"/>
          <w:sz w:val="24"/>
          <w:szCs w:val="24"/>
        </w:rPr>
      </w:pPr>
      <w:r w:rsidRPr="00E36A69">
        <w:rPr>
          <w:rFonts w:ascii="Arial" w:hAnsi="Arial" w:cs="Arial"/>
          <w:sz w:val="24"/>
          <w:szCs w:val="24"/>
        </w:rPr>
        <w:t>Urea (Millipore Sigma, cat. no. U4884)</w:t>
      </w:r>
    </w:p>
    <w:p w14:paraId="34C5C9E4" w14:textId="77777777" w:rsidR="00415170" w:rsidRPr="00E36A69" w:rsidRDefault="003978EE" w:rsidP="009F7A6F">
      <w:pPr>
        <w:pStyle w:val="ListParagraph"/>
        <w:numPr>
          <w:ilvl w:val="0"/>
          <w:numId w:val="17"/>
        </w:numPr>
        <w:spacing w:after="0" w:line="240" w:lineRule="auto"/>
        <w:ind w:left="180" w:hanging="180"/>
        <w:rPr>
          <w:rFonts w:ascii="Arial" w:hAnsi="Arial" w:cs="Arial"/>
          <w:sz w:val="24"/>
          <w:szCs w:val="24"/>
        </w:rPr>
      </w:pPr>
      <w:r w:rsidRPr="00E36A69">
        <w:rPr>
          <w:rFonts w:ascii="Arial" w:hAnsi="Arial" w:cs="Arial"/>
          <w:sz w:val="24"/>
          <w:szCs w:val="24"/>
        </w:rPr>
        <w:t xml:space="preserve">Ethylenediaminetetraacetic acid </w:t>
      </w:r>
      <w:r w:rsidR="00415170" w:rsidRPr="00E36A69">
        <w:rPr>
          <w:rFonts w:ascii="Arial" w:hAnsi="Arial" w:cs="Arial"/>
          <w:sz w:val="24"/>
          <w:szCs w:val="24"/>
        </w:rPr>
        <w:t>(EDTA) (Millipore Sigma, cat. no. E1644)</w:t>
      </w:r>
    </w:p>
    <w:p w14:paraId="22DF0EC4" w14:textId="77777777" w:rsidR="00415170" w:rsidRPr="00E36A69" w:rsidRDefault="00772832" w:rsidP="009F7A6F">
      <w:pPr>
        <w:pStyle w:val="ListParagraph"/>
        <w:numPr>
          <w:ilvl w:val="0"/>
          <w:numId w:val="17"/>
        </w:numPr>
        <w:spacing w:after="0" w:line="240" w:lineRule="auto"/>
        <w:ind w:left="180" w:hanging="180"/>
        <w:rPr>
          <w:rFonts w:ascii="Arial" w:hAnsi="Arial" w:cs="Arial"/>
          <w:sz w:val="24"/>
          <w:szCs w:val="24"/>
        </w:rPr>
      </w:pPr>
      <w:proofErr w:type="spellStart"/>
      <w:r w:rsidRPr="00E36A69">
        <w:rPr>
          <w:rFonts w:ascii="Arial" w:hAnsi="Arial" w:cs="Arial"/>
          <w:sz w:val="24"/>
          <w:szCs w:val="24"/>
        </w:rPr>
        <w:t>P</w:t>
      </w:r>
      <w:r w:rsidR="003978EE" w:rsidRPr="00E36A69">
        <w:rPr>
          <w:rFonts w:ascii="Arial" w:hAnsi="Arial" w:cs="Arial"/>
          <w:sz w:val="24"/>
          <w:szCs w:val="24"/>
        </w:rPr>
        <w:t>henylmethylsulfonyl</w:t>
      </w:r>
      <w:proofErr w:type="spellEnd"/>
      <w:r w:rsidR="003978EE" w:rsidRPr="00E36A69">
        <w:rPr>
          <w:rFonts w:ascii="Arial" w:hAnsi="Arial" w:cs="Arial"/>
          <w:sz w:val="24"/>
          <w:szCs w:val="24"/>
        </w:rPr>
        <w:t xml:space="preserve"> fluoride </w:t>
      </w:r>
      <w:r w:rsidR="00415170" w:rsidRPr="00E36A69">
        <w:rPr>
          <w:rFonts w:ascii="Arial" w:hAnsi="Arial" w:cs="Arial"/>
          <w:sz w:val="24"/>
          <w:szCs w:val="24"/>
        </w:rPr>
        <w:t>(PMSF) (</w:t>
      </w:r>
      <w:proofErr w:type="spellStart"/>
      <w:r w:rsidR="00415170" w:rsidRPr="00E36A69">
        <w:rPr>
          <w:rFonts w:ascii="Arial" w:hAnsi="Arial" w:cs="Arial"/>
          <w:sz w:val="24"/>
          <w:szCs w:val="24"/>
        </w:rPr>
        <w:t>ThermoFisher</w:t>
      </w:r>
      <w:proofErr w:type="spellEnd"/>
      <w:r w:rsidR="00415170" w:rsidRPr="00E36A69">
        <w:rPr>
          <w:rFonts w:ascii="Arial" w:hAnsi="Arial" w:cs="Arial"/>
          <w:sz w:val="24"/>
          <w:szCs w:val="24"/>
        </w:rPr>
        <w:t xml:space="preserve"> Scientific, cat. no. 36978)</w:t>
      </w:r>
    </w:p>
    <w:p w14:paraId="62462DFF" w14:textId="77777777" w:rsidR="00415170" w:rsidRPr="00E36A69" w:rsidRDefault="00415170" w:rsidP="009F7A6F">
      <w:pPr>
        <w:pStyle w:val="ListParagraph"/>
        <w:numPr>
          <w:ilvl w:val="0"/>
          <w:numId w:val="17"/>
        </w:numPr>
        <w:spacing w:after="0" w:line="240" w:lineRule="auto"/>
        <w:ind w:left="180" w:hanging="180"/>
        <w:rPr>
          <w:rFonts w:ascii="Arial" w:hAnsi="Arial" w:cs="Arial"/>
          <w:sz w:val="24"/>
          <w:szCs w:val="24"/>
        </w:rPr>
      </w:pPr>
      <w:r w:rsidRPr="00E36A69">
        <w:rPr>
          <w:rFonts w:ascii="Arial" w:hAnsi="Arial" w:cs="Arial"/>
          <w:sz w:val="24"/>
          <w:szCs w:val="24"/>
        </w:rPr>
        <w:t>Phosphatase Inhibitor Cocktail 2 (Millipore Sigma, cat. no. P5726)</w:t>
      </w:r>
    </w:p>
    <w:p w14:paraId="395F83B4" w14:textId="77777777" w:rsidR="00415170" w:rsidRPr="00E36A69" w:rsidRDefault="00415170" w:rsidP="009F7A6F">
      <w:pPr>
        <w:pStyle w:val="ListParagraph"/>
        <w:numPr>
          <w:ilvl w:val="0"/>
          <w:numId w:val="17"/>
        </w:numPr>
        <w:spacing w:after="0" w:line="240" w:lineRule="auto"/>
        <w:ind w:left="180" w:hanging="180"/>
        <w:rPr>
          <w:rFonts w:ascii="Arial" w:hAnsi="Arial" w:cs="Arial"/>
          <w:sz w:val="24"/>
          <w:szCs w:val="24"/>
        </w:rPr>
      </w:pPr>
      <w:r w:rsidRPr="00E36A69">
        <w:rPr>
          <w:rFonts w:ascii="Arial" w:hAnsi="Arial" w:cs="Arial"/>
          <w:sz w:val="24"/>
          <w:szCs w:val="24"/>
        </w:rPr>
        <w:t>Phosphatase Inhibitor Cocktail 3 (Millipore Sigma, cat. no. P0044)</w:t>
      </w:r>
    </w:p>
    <w:p w14:paraId="204C51BB" w14:textId="77777777" w:rsidR="00415170" w:rsidRPr="00E36A69" w:rsidRDefault="00415170" w:rsidP="009F7A6F">
      <w:pPr>
        <w:pStyle w:val="ListParagraph"/>
        <w:numPr>
          <w:ilvl w:val="0"/>
          <w:numId w:val="17"/>
        </w:numPr>
        <w:spacing w:after="0" w:line="240" w:lineRule="auto"/>
        <w:ind w:left="180" w:hanging="180"/>
        <w:rPr>
          <w:rFonts w:ascii="Arial" w:hAnsi="Arial" w:cs="Arial"/>
          <w:sz w:val="24"/>
          <w:szCs w:val="24"/>
        </w:rPr>
      </w:pPr>
      <w:r w:rsidRPr="00E36A69">
        <w:rPr>
          <w:rFonts w:ascii="Arial" w:hAnsi="Arial" w:cs="Arial"/>
          <w:sz w:val="24"/>
          <w:szCs w:val="24"/>
        </w:rPr>
        <w:t xml:space="preserve">Sodium Chloride </w:t>
      </w:r>
      <w:r w:rsidR="003978EE" w:rsidRPr="00E36A69">
        <w:rPr>
          <w:rFonts w:ascii="Arial" w:hAnsi="Arial" w:cs="Arial"/>
          <w:sz w:val="24"/>
          <w:szCs w:val="24"/>
        </w:rPr>
        <w:t xml:space="preserve">(NaCl) </w:t>
      </w:r>
      <w:r w:rsidRPr="00E36A69">
        <w:rPr>
          <w:rFonts w:ascii="Arial" w:hAnsi="Arial" w:cs="Arial"/>
          <w:sz w:val="24"/>
          <w:szCs w:val="24"/>
        </w:rPr>
        <w:t>(Thermo Fisher Scientific, cat. no. S271)</w:t>
      </w:r>
    </w:p>
    <w:p w14:paraId="2AE83566" w14:textId="3834E769" w:rsidR="00E36A69" w:rsidRDefault="003978EE" w:rsidP="009F7A6F">
      <w:pPr>
        <w:pStyle w:val="ListParagraph"/>
        <w:numPr>
          <w:ilvl w:val="0"/>
          <w:numId w:val="17"/>
        </w:numPr>
        <w:spacing w:after="0" w:line="240" w:lineRule="auto"/>
        <w:ind w:left="180" w:hanging="180"/>
        <w:rPr>
          <w:rFonts w:ascii="Arial" w:hAnsi="Arial" w:cs="Arial"/>
          <w:sz w:val="24"/>
          <w:szCs w:val="24"/>
        </w:rPr>
      </w:pPr>
      <w:r w:rsidRPr="00E36A69">
        <w:rPr>
          <w:rFonts w:ascii="Arial" w:hAnsi="Arial" w:cs="Arial"/>
          <w:sz w:val="24"/>
          <w:szCs w:val="24"/>
        </w:rPr>
        <w:t>tris(hydroxymethyl)aminomethane-H</w:t>
      </w:r>
      <w:r w:rsidR="00772832" w:rsidRPr="00E36A69">
        <w:rPr>
          <w:rFonts w:ascii="Arial" w:hAnsi="Arial" w:cs="Arial"/>
          <w:sz w:val="24"/>
          <w:szCs w:val="24"/>
        </w:rPr>
        <w:t>ydrochloride</w:t>
      </w:r>
      <w:r w:rsidRPr="00E36A69">
        <w:rPr>
          <w:rFonts w:ascii="Arial" w:hAnsi="Arial" w:cs="Arial"/>
          <w:sz w:val="24"/>
          <w:szCs w:val="24"/>
        </w:rPr>
        <w:t xml:space="preserve"> (</w:t>
      </w:r>
      <w:r w:rsidR="00415170" w:rsidRPr="00E36A69">
        <w:rPr>
          <w:rFonts w:ascii="Arial" w:hAnsi="Arial" w:cs="Arial"/>
          <w:sz w:val="24"/>
          <w:szCs w:val="24"/>
        </w:rPr>
        <w:t>Tris</w:t>
      </w:r>
      <w:r w:rsidR="00675B01" w:rsidRPr="00E36A69">
        <w:rPr>
          <w:rFonts w:ascii="Arial" w:hAnsi="Arial" w:cs="Arial"/>
          <w:sz w:val="24"/>
          <w:szCs w:val="24"/>
        </w:rPr>
        <w:t xml:space="preserve"> Base</w:t>
      </w:r>
      <w:r w:rsidRPr="00E36A69">
        <w:rPr>
          <w:rFonts w:ascii="Arial" w:hAnsi="Arial" w:cs="Arial"/>
          <w:sz w:val="24"/>
          <w:szCs w:val="24"/>
        </w:rPr>
        <w:t xml:space="preserve">) (Thermo Fisher Scientific, cat. no. </w:t>
      </w:r>
      <w:r w:rsidR="00415170" w:rsidRPr="00E36A69">
        <w:rPr>
          <w:rFonts w:ascii="Arial" w:hAnsi="Arial" w:cs="Arial"/>
          <w:sz w:val="24"/>
          <w:szCs w:val="24"/>
        </w:rPr>
        <w:t>BP152-1</w:t>
      </w:r>
      <w:r w:rsidRPr="00E36A69">
        <w:rPr>
          <w:rFonts w:ascii="Arial" w:hAnsi="Arial" w:cs="Arial"/>
          <w:sz w:val="24"/>
          <w:szCs w:val="24"/>
        </w:rPr>
        <w:t>)</w:t>
      </w:r>
    </w:p>
    <w:p w14:paraId="22DC24C0" w14:textId="727AA0B4" w:rsidR="00187079" w:rsidRPr="00187079" w:rsidRDefault="00187079" w:rsidP="00187079">
      <w:pPr>
        <w:pStyle w:val="Footer"/>
        <w:ind w:left="180"/>
        <w:rPr>
          <w:rFonts w:ascii="Arial" w:hAnsi="Arial" w:cs="Arial"/>
          <w:b/>
          <w:sz w:val="20"/>
          <w:szCs w:val="20"/>
        </w:rPr>
      </w:pPr>
    </w:p>
    <w:p w14:paraId="7070E5ED" w14:textId="0FF8D60A" w:rsidR="00415170" w:rsidRDefault="00415170" w:rsidP="00187079">
      <w:pPr>
        <w:rPr>
          <w:rFonts w:ascii="Arial" w:hAnsi="Arial" w:cs="Arial"/>
        </w:rPr>
      </w:pPr>
    </w:p>
    <w:p w14:paraId="5837EC50" w14:textId="77777777" w:rsidR="00896950" w:rsidRPr="00187079" w:rsidRDefault="00896950" w:rsidP="00187079">
      <w:pPr>
        <w:rPr>
          <w:rFonts w:ascii="Arial" w:hAnsi="Arial" w:cs="Arial"/>
        </w:rPr>
      </w:pPr>
    </w:p>
    <w:p w14:paraId="295541F4" w14:textId="75C54A93" w:rsidR="00415170" w:rsidRPr="00E36A69" w:rsidRDefault="00187079" w:rsidP="009F7A6F">
      <w:pPr>
        <w:pStyle w:val="ListParagraph"/>
        <w:numPr>
          <w:ilvl w:val="0"/>
          <w:numId w:val="17"/>
        </w:numPr>
        <w:spacing w:after="0" w:line="240" w:lineRule="auto"/>
        <w:ind w:left="180" w:hanging="180"/>
        <w:rPr>
          <w:rFonts w:ascii="Arial" w:hAnsi="Arial" w:cs="Arial"/>
          <w:sz w:val="24"/>
          <w:szCs w:val="24"/>
        </w:rPr>
      </w:pPr>
      <w:r w:rsidRPr="00187079">
        <w:rPr>
          <w:rFonts w:ascii="Arial" w:hAnsi="Arial" w:cs="Arial"/>
          <w:b/>
          <w:bCs/>
          <w:noProof/>
        </w:rPr>
        <w:lastRenderedPageBreak/>
        <w:drawing>
          <wp:anchor distT="0" distB="0" distL="114300" distR="114300" simplePos="0" relativeHeight="251657216" behindDoc="1" locked="0" layoutInCell="1" allowOverlap="1" wp14:anchorId="764576D1" wp14:editId="197E2A41">
            <wp:simplePos x="0" y="0"/>
            <wp:positionH relativeFrom="margin">
              <wp:posOffset>-180975</wp:posOffset>
            </wp:positionH>
            <wp:positionV relativeFrom="margin">
              <wp:posOffset>-19050</wp:posOffset>
            </wp:positionV>
            <wp:extent cx="6391275" cy="827139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8271393"/>
                    </a:xfrm>
                    <a:prstGeom prst="rect">
                      <a:avLst/>
                    </a:prstGeom>
                    <a:noFill/>
                  </pic:spPr>
                </pic:pic>
              </a:graphicData>
            </a:graphic>
            <wp14:sizeRelH relativeFrom="page">
              <wp14:pctWidth>0</wp14:pctWidth>
            </wp14:sizeRelH>
            <wp14:sizeRelV relativeFrom="page">
              <wp14:pctHeight>0</wp14:pctHeight>
            </wp14:sizeRelV>
          </wp:anchor>
        </w:drawing>
      </w:r>
      <w:r w:rsidR="00415170" w:rsidRPr="00E36A69">
        <w:rPr>
          <w:rFonts w:ascii="Arial" w:hAnsi="Arial" w:cs="Arial"/>
          <w:sz w:val="24"/>
          <w:szCs w:val="24"/>
        </w:rPr>
        <w:t xml:space="preserve">Aprotinin </w:t>
      </w:r>
      <w:r w:rsidR="0033615C" w:rsidRPr="00E36A69">
        <w:rPr>
          <w:rFonts w:ascii="Arial" w:hAnsi="Arial" w:cs="Arial"/>
          <w:sz w:val="24"/>
          <w:szCs w:val="24"/>
        </w:rPr>
        <w:t>(Millipore Sigma, cat. no. A6103)</w:t>
      </w:r>
      <w:r w:rsidR="00415170" w:rsidRPr="00E36A69">
        <w:rPr>
          <w:rFonts w:ascii="Arial" w:hAnsi="Arial" w:cs="Arial"/>
          <w:sz w:val="24"/>
          <w:szCs w:val="24"/>
        </w:rPr>
        <w:tab/>
      </w:r>
      <w:r w:rsidR="00415170" w:rsidRPr="00E36A69">
        <w:rPr>
          <w:rFonts w:ascii="Arial" w:hAnsi="Arial" w:cs="Arial"/>
          <w:sz w:val="24"/>
          <w:szCs w:val="24"/>
        </w:rPr>
        <w:tab/>
      </w:r>
    </w:p>
    <w:p w14:paraId="46CFF473" w14:textId="00793E01" w:rsidR="00415170" w:rsidRPr="00E36A69" w:rsidRDefault="00415170" w:rsidP="009F7A6F">
      <w:pPr>
        <w:pStyle w:val="ListParagraph"/>
        <w:numPr>
          <w:ilvl w:val="0"/>
          <w:numId w:val="17"/>
        </w:numPr>
        <w:spacing w:line="240" w:lineRule="auto"/>
        <w:ind w:left="180" w:hanging="180"/>
        <w:rPr>
          <w:rFonts w:ascii="Arial" w:hAnsi="Arial" w:cs="Arial"/>
          <w:sz w:val="24"/>
          <w:szCs w:val="24"/>
        </w:rPr>
      </w:pPr>
      <w:r w:rsidRPr="00E36A69">
        <w:rPr>
          <w:rFonts w:ascii="Arial" w:hAnsi="Arial" w:cs="Arial"/>
          <w:sz w:val="24"/>
          <w:szCs w:val="24"/>
        </w:rPr>
        <w:t>Leupeptin</w:t>
      </w:r>
      <w:r w:rsidR="0033615C" w:rsidRPr="00E36A69">
        <w:rPr>
          <w:rFonts w:ascii="Arial" w:hAnsi="Arial" w:cs="Arial"/>
          <w:sz w:val="24"/>
          <w:szCs w:val="24"/>
        </w:rPr>
        <w:t xml:space="preserve"> (Roche, cat. no. 11017101001)</w:t>
      </w:r>
      <w:r w:rsidRPr="00E36A69">
        <w:rPr>
          <w:rFonts w:ascii="Arial" w:hAnsi="Arial" w:cs="Arial"/>
          <w:sz w:val="24"/>
          <w:szCs w:val="24"/>
        </w:rPr>
        <w:tab/>
      </w:r>
      <w:r w:rsidRPr="00E36A69">
        <w:rPr>
          <w:rFonts w:ascii="Arial" w:hAnsi="Arial" w:cs="Arial"/>
          <w:sz w:val="24"/>
          <w:szCs w:val="24"/>
        </w:rPr>
        <w:tab/>
      </w:r>
    </w:p>
    <w:p w14:paraId="32E1AC35" w14:textId="3E62F52A" w:rsidR="00415170" w:rsidRPr="00E36A69" w:rsidRDefault="00415170" w:rsidP="009F7A6F">
      <w:pPr>
        <w:pStyle w:val="ListParagraph"/>
        <w:numPr>
          <w:ilvl w:val="0"/>
          <w:numId w:val="17"/>
        </w:numPr>
        <w:spacing w:line="240" w:lineRule="auto"/>
        <w:ind w:left="180" w:hanging="180"/>
        <w:rPr>
          <w:rFonts w:ascii="Arial" w:hAnsi="Arial" w:cs="Arial"/>
          <w:sz w:val="24"/>
          <w:szCs w:val="24"/>
        </w:rPr>
      </w:pPr>
      <w:r w:rsidRPr="00E36A69">
        <w:rPr>
          <w:rFonts w:ascii="Arial" w:hAnsi="Arial" w:cs="Arial"/>
          <w:sz w:val="24"/>
          <w:szCs w:val="24"/>
        </w:rPr>
        <w:t xml:space="preserve">Sodium Fluoride </w:t>
      </w:r>
      <w:r w:rsidR="003978EE" w:rsidRPr="00E36A69">
        <w:rPr>
          <w:rFonts w:ascii="Arial" w:hAnsi="Arial" w:cs="Arial"/>
          <w:sz w:val="24"/>
          <w:szCs w:val="24"/>
        </w:rPr>
        <w:t>(</w:t>
      </w:r>
      <w:proofErr w:type="spellStart"/>
      <w:r w:rsidR="003978EE" w:rsidRPr="00E36A69">
        <w:rPr>
          <w:rFonts w:ascii="Arial" w:hAnsi="Arial" w:cs="Arial"/>
          <w:sz w:val="24"/>
          <w:szCs w:val="24"/>
        </w:rPr>
        <w:t>NaF</w:t>
      </w:r>
      <w:proofErr w:type="spellEnd"/>
      <w:r w:rsidR="003978EE" w:rsidRPr="00E36A69">
        <w:rPr>
          <w:rFonts w:ascii="Arial" w:hAnsi="Arial" w:cs="Arial"/>
          <w:sz w:val="24"/>
          <w:szCs w:val="24"/>
        </w:rPr>
        <w:t xml:space="preserve">) (Millipore Sigma, cat. no. </w:t>
      </w:r>
      <w:r w:rsidRPr="00E36A69">
        <w:rPr>
          <w:rFonts w:ascii="Arial" w:hAnsi="Arial" w:cs="Arial"/>
          <w:sz w:val="24"/>
          <w:szCs w:val="24"/>
        </w:rPr>
        <w:t>S7920</w:t>
      </w:r>
      <w:r w:rsidR="003978EE" w:rsidRPr="00E36A69">
        <w:rPr>
          <w:rFonts w:ascii="Arial" w:hAnsi="Arial" w:cs="Arial"/>
          <w:sz w:val="24"/>
          <w:szCs w:val="24"/>
        </w:rPr>
        <w:t>)</w:t>
      </w:r>
    </w:p>
    <w:p w14:paraId="16982B39" w14:textId="77777777" w:rsidR="00415170" w:rsidRPr="00E36A69" w:rsidRDefault="003978EE" w:rsidP="009F7A6F">
      <w:pPr>
        <w:pStyle w:val="ListParagraph"/>
        <w:numPr>
          <w:ilvl w:val="0"/>
          <w:numId w:val="17"/>
        </w:numPr>
        <w:spacing w:line="240" w:lineRule="auto"/>
        <w:ind w:left="180" w:hanging="180"/>
        <w:rPr>
          <w:rFonts w:ascii="Arial" w:hAnsi="Arial" w:cs="Arial"/>
          <w:sz w:val="24"/>
          <w:szCs w:val="24"/>
        </w:rPr>
      </w:pPr>
      <w:r w:rsidRPr="00E36A69">
        <w:rPr>
          <w:rStyle w:val="Emphasis"/>
          <w:rFonts w:ascii="Arial" w:hAnsi="Arial" w:cs="Arial"/>
          <w:i w:val="0"/>
          <w:iCs w:val="0"/>
          <w:sz w:val="24"/>
          <w:szCs w:val="24"/>
          <w:shd w:val="clear" w:color="auto" w:fill="FFFFFF"/>
        </w:rPr>
        <w:t>Water (18.2</w:t>
      </w:r>
      <w:r w:rsidRPr="00E36A69">
        <w:rPr>
          <w:rFonts w:ascii="Arial" w:hAnsi="Arial" w:cs="Arial"/>
          <w:sz w:val="24"/>
          <w:szCs w:val="24"/>
          <w:shd w:val="clear" w:color="auto" w:fill="FFFFFF"/>
        </w:rPr>
        <w:t> MΩ × cm at 25</w:t>
      </w:r>
      <w:r w:rsidR="00DD14FF" w:rsidRPr="00E36A69">
        <w:rPr>
          <w:rFonts w:ascii="Arial" w:hAnsi="Arial" w:cs="Arial"/>
          <w:sz w:val="24"/>
          <w:szCs w:val="24"/>
          <w:shd w:val="clear" w:color="auto" w:fill="FFFFFF"/>
        </w:rPr>
        <w:t xml:space="preserve"> </w:t>
      </w:r>
      <w:r w:rsidRPr="00E36A69">
        <w:rPr>
          <w:rFonts w:ascii="Arial" w:hAnsi="Arial" w:cs="Arial"/>
          <w:sz w:val="24"/>
          <w:szCs w:val="24"/>
          <w:shd w:val="clear" w:color="auto" w:fill="FFFFFF"/>
        </w:rPr>
        <w:t>°C) (</w:t>
      </w:r>
      <w:r w:rsidR="00415170" w:rsidRPr="00E36A69">
        <w:rPr>
          <w:rFonts w:ascii="Arial" w:hAnsi="Arial" w:cs="Arial"/>
          <w:sz w:val="24"/>
          <w:szCs w:val="24"/>
        </w:rPr>
        <w:t>Millipore</w:t>
      </w:r>
      <w:r w:rsidRPr="00E36A69">
        <w:rPr>
          <w:rFonts w:ascii="Arial" w:hAnsi="Arial" w:cs="Arial"/>
          <w:sz w:val="24"/>
          <w:szCs w:val="24"/>
        </w:rPr>
        <w:t>)</w:t>
      </w:r>
    </w:p>
    <w:p w14:paraId="66BEE57F" w14:textId="77777777" w:rsidR="00363AC7" w:rsidRPr="00E36A69" w:rsidRDefault="00363AC7" w:rsidP="009F7A6F">
      <w:pPr>
        <w:pStyle w:val="ListParagraph"/>
        <w:numPr>
          <w:ilvl w:val="0"/>
          <w:numId w:val="17"/>
        </w:numPr>
        <w:spacing w:line="240" w:lineRule="auto"/>
        <w:ind w:left="180" w:hanging="180"/>
        <w:rPr>
          <w:rFonts w:ascii="Arial" w:hAnsi="Arial" w:cs="Arial"/>
          <w:sz w:val="24"/>
          <w:szCs w:val="24"/>
        </w:rPr>
      </w:pPr>
      <w:r w:rsidRPr="00E36A69">
        <w:rPr>
          <w:rFonts w:ascii="Arial" w:hAnsi="Arial" w:cs="Arial"/>
          <w:sz w:val="24"/>
          <w:szCs w:val="24"/>
        </w:rPr>
        <w:t>Ethanol (EtOH)</w:t>
      </w:r>
      <w:r w:rsidR="00DD14FF" w:rsidRPr="00E36A69">
        <w:rPr>
          <w:rFonts w:ascii="Arial" w:hAnsi="Arial" w:cs="Arial"/>
          <w:sz w:val="24"/>
          <w:szCs w:val="24"/>
        </w:rPr>
        <w:t xml:space="preserve"> (</w:t>
      </w:r>
      <w:r w:rsidR="009F7A6F" w:rsidRPr="00E36A69">
        <w:rPr>
          <w:rFonts w:ascii="Arial" w:hAnsi="Arial" w:cs="Arial"/>
          <w:sz w:val="24"/>
          <w:szCs w:val="24"/>
        </w:rPr>
        <w:t>Millipore Sigma, cat. no. 270741)</w:t>
      </w:r>
    </w:p>
    <w:p w14:paraId="44773764" w14:textId="1A33C333" w:rsidR="00675B01" w:rsidRPr="00E36A69" w:rsidRDefault="00675B01" w:rsidP="009F7A6F">
      <w:pPr>
        <w:pStyle w:val="ListParagraph"/>
        <w:numPr>
          <w:ilvl w:val="0"/>
          <w:numId w:val="17"/>
        </w:numPr>
        <w:spacing w:line="240" w:lineRule="auto"/>
        <w:ind w:left="180" w:hanging="180"/>
        <w:rPr>
          <w:rFonts w:ascii="Arial" w:hAnsi="Arial" w:cs="Arial"/>
          <w:sz w:val="24"/>
          <w:szCs w:val="24"/>
        </w:rPr>
      </w:pPr>
      <w:r w:rsidRPr="00E36A69">
        <w:rPr>
          <w:rFonts w:ascii="Arial" w:hAnsi="Arial" w:cs="Arial"/>
          <w:sz w:val="24"/>
          <w:szCs w:val="24"/>
        </w:rPr>
        <w:t>Hydrochloric Acid (HCl) (Fisher, cat. no. A144S-500)</w:t>
      </w:r>
    </w:p>
    <w:p w14:paraId="2C94D3A4" w14:textId="78692BE1" w:rsidR="00415170" w:rsidRPr="00E36A69" w:rsidRDefault="00415170" w:rsidP="009F7A6F">
      <w:pPr>
        <w:pStyle w:val="ListParagraph"/>
        <w:numPr>
          <w:ilvl w:val="0"/>
          <w:numId w:val="17"/>
        </w:numPr>
        <w:spacing w:line="240" w:lineRule="auto"/>
        <w:ind w:left="180" w:hanging="180"/>
        <w:rPr>
          <w:rFonts w:ascii="Arial" w:hAnsi="Arial" w:cs="Arial"/>
          <w:sz w:val="24"/>
          <w:szCs w:val="24"/>
        </w:rPr>
      </w:pPr>
      <w:r w:rsidRPr="00E36A69">
        <w:rPr>
          <w:rFonts w:ascii="Arial" w:hAnsi="Arial" w:cs="Arial"/>
          <w:sz w:val="24"/>
          <w:szCs w:val="24"/>
        </w:rPr>
        <w:t>BCA</w:t>
      </w:r>
      <w:r w:rsidR="003978EE" w:rsidRPr="00E36A69">
        <w:rPr>
          <w:rFonts w:ascii="Arial" w:hAnsi="Arial" w:cs="Arial"/>
          <w:sz w:val="24"/>
          <w:szCs w:val="24"/>
        </w:rPr>
        <w:t xml:space="preserve"> Protein assay kit (BCA) (</w:t>
      </w:r>
      <w:r w:rsidRPr="00E36A69">
        <w:rPr>
          <w:rFonts w:ascii="Arial" w:hAnsi="Arial" w:cs="Arial"/>
          <w:sz w:val="24"/>
          <w:szCs w:val="24"/>
        </w:rPr>
        <w:t>Pierce</w:t>
      </w:r>
      <w:r w:rsidR="003978EE" w:rsidRPr="00E36A69">
        <w:rPr>
          <w:rFonts w:ascii="Arial" w:hAnsi="Arial" w:cs="Arial"/>
          <w:sz w:val="24"/>
          <w:szCs w:val="24"/>
        </w:rPr>
        <w:t xml:space="preserve">, cat. no. </w:t>
      </w:r>
      <w:r w:rsidRPr="00E36A69">
        <w:rPr>
          <w:rFonts w:ascii="Arial" w:hAnsi="Arial" w:cs="Arial"/>
          <w:sz w:val="24"/>
          <w:szCs w:val="24"/>
        </w:rPr>
        <w:t>23225</w:t>
      </w:r>
      <w:r w:rsidR="003978EE" w:rsidRPr="00E36A69">
        <w:rPr>
          <w:rFonts w:ascii="Arial" w:hAnsi="Arial" w:cs="Arial"/>
          <w:sz w:val="24"/>
          <w:szCs w:val="24"/>
        </w:rPr>
        <w:t>)</w:t>
      </w:r>
      <w:r w:rsidR="00187079" w:rsidRPr="00187079">
        <w:rPr>
          <w:rFonts w:ascii="Arial" w:hAnsi="Arial" w:cs="Arial"/>
          <w:b/>
          <w:bCs/>
          <w:noProof/>
        </w:rPr>
        <w:t xml:space="preserve"> </w:t>
      </w:r>
    </w:p>
    <w:p w14:paraId="64880C06" w14:textId="77777777" w:rsidR="00962A3F" w:rsidRPr="00E36A69" w:rsidRDefault="00962A3F" w:rsidP="009F7A6F">
      <w:pPr>
        <w:pStyle w:val="ListParagraph"/>
        <w:numPr>
          <w:ilvl w:val="0"/>
          <w:numId w:val="17"/>
        </w:numPr>
        <w:spacing w:line="240" w:lineRule="auto"/>
        <w:ind w:left="180" w:hanging="180"/>
        <w:rPr>
          <w:rFonts w:ascii="Arial" w:hAnsi="Arial" w:cs="Arial"/>
          <w:sz w:val="24"/>
          <w:szCs w:val="24"/>
        </w:rPr>
      </w:pPr>
      <w:r w:rsidRPr="00E36A69">
        <w:rPr>
          <w:rFonts w:ascii="Arial" w:hAnsi="Arial" w:cs="Arial"/>
          <w:sz w:val="24"/>
          <w:szCs w:val="24"/>
        </w:rPr>
        <w:t>Dry ice</w:t>
      </w:r>
    </w:p>
    <w:p w14:paraId="52422D07" w14:textId="77777777" w:rsidR="00962A3F" w:rsidRPr="00E36A69" w:rsidRDefault="00962A3F" w:rsidP="009F7A6F">
      <w:pPr>
        <w:pStyle w:val="ListParagraph"/>
        <w:numPr>
          <w:ilvl w:val="0"/>
          <w:numId w:val="17"/>
        </w:numPr>
        <w:spacing w:after="0" w:line="240" w:lineRule="auto"/>
        <w:ind w:left="180" w:hanging="180"/>
        <w:rPr>
          <w:rFonts w:ascii="Arial" w:hAnsi="Arial" w:cs="Arial"/>
          <w:sz w:val="24"/>
          <w:szCs w:val="24"/>
        </w:rPr>
      </w:pPr>
      <w:r w:rsidRPr="00E36A69">
        <w:rPr>
          <w:rFonts w:ascii="Arial" w:hAnsi="Arial" w:cs="Arial"/>
          <w:sz w:val="24"/>
          <w:szCs w:val="24"/>
        </w:rPr>
        <w:t>Ice</w:t>
      </w:r>
    </w:p>
    <w:p w14:paraId="4FC64021" w14:textId="77777777" w:rsidR="009F7A6F" w:rsidRPr="00E36A69" w:rsidRDefault="009F7A6F" w:rsidP="009F7A6F">
      <w:pPr>
        <w:pStyle w:val="Heading1"/>
        <w:spacing w:before="0"/>
        <w:rPr>
          <w:rFonts w:ascii="Arial" w:hAnsi="Arial" w:cs="Arial"/>
          <w:sz w:val="24"/>
          <w:szCs w:val="24"/>
        </w:rPr>
      </w:pPr>
    </w:p>
    <w:p w14:paraId="039722FC" w14:textId="77777777" w:rsidR="00AB3A4B" w:rsidRPr="00E36A69" w:rsidRDefault="00AB3A4B" w:rsidP="009F7A6F">
      <w:pPr>
        <w:pStyle w:val="Heading1"/>
        <w:spacing w:before="0"/>
        <w:rPr>
          <w:rFonts w:ascii="Arial" w:hAnsi="Arial" w:cs="Arial"/>
          <w:sz w:val="24"/>
          <w:szCs w:val="24"/>
        </w:rPr>
      </w:pPr>
      <w:r w:rsidRPr="00E36A69">
        <w:rPr>
          <w:rFonts w:ascii="Arial" w:hAnsi="Arial" w:cs="Arial"/>
          <w:sz w:val="24"/>
          <w:szCs w:val="24"/>
        </w:rPr>
        <w:t>Equipment</w:t>
      </w:r>
    </w:p>
    <w:p w14:paraId="5825CDBA" w14:textId="77777777" w:rsidR="009F7A6F" w:rsidRPr="00E36A69" w:rsidRDefault="00187812" w:rsidP="009F7A6F">
      <w:pPr>
        <w:pStyle w:val="PlainText"/>
        <w:numPr>
          <w:ilvl w:val="0"/>
          <w:numId w:val="12"/>
        </w:numPr>
        <w:ind w:left="180" w:hanging="180"/>
        <w:rPr>
          <w:rFonts w:ascii="Arial" w:hAnsi="Arial" w:cs="Arial"/>
          <w:sz w:val="24"/>
          <w:szCs w:val="24"/>
        </w:rPr>
      </w:pPr>
      <w:r w:rsidRPr="00E36A69">
        <w:rPr>
          <w:rFonts w:ascii="Arial" w:hAnsi="Arial" w:cs="Arial"/>
          <w:sz w:val="24"/>
          <w:szCs w:val="24"/>
        </w:rPr>
        <w:t xml:space="preserve">Focused Acoustics </w:t>
      </w:r>
      <w:r w:rsidR="009F7A6F" w:rsidRPr="00E36A69">
        <w:rPr>
          <w:rFonts w:ascii="Arial" w:hAnsi="Arial" w:cs="Arial"/>
          <w:sz w:val="24"/>
          <w:szCs w:val="24"/>
        </w:rPr>
        <w:t xml:space="preserve">Sonication </w:t>
      </w:r>
      <w:r w:rsidRPr="00E36A69">
        <w:rPr>
          <w:rFonts w:ascii="Arial" w:hAnsi="Arial" w:cs="Arial"/>
          <w:sz w:val="24"/>
          <w:szCs w:val="24"/>
        </w:rPr>
        <w:t xml:space="preserve">System </w:t>
      </w:r>
      <w:r w:rsidR="009F7A6F" w:rsidRPr="00E36A69">
        <w:rPr>
          <w:rFonts w:ascii="Arial" w:hAnsi="Arial" w:cs="Arial"/>
          <w:sz w:val="24"/>
          <w:szCs w:val="24"/>
        </w:rPr>
        <w:t>(</w:t>
      </w:r>
      <w:proofErr w:type="spellStart"/>
      <w:r w:rsidR="009F7A6F" w:rsidRPr="00E36A69">
        <w:rPr>
          <w:rFonts w:ascii="Arial" w:hAnsi="Arial" w:cs="Arial"/>
          <w:sz w:val="24"/>
          <w:szCs w:val="24"/>
        </w:rPr>
        <w:t>Covaris</w:t>
      </w:r>
      <w:proofErr w:type="spellEnd"/>
      <w:r w:rsidR="009F7A6F" w:rsidRPr="00E36A69">
        <w:rPr>
          <w:rFonts w:ascii="Arial" w:hAnsi="Arial" w:cs="Arial"/>
          <w:sz w:val="24"/>
          <w:szCs w:val="24"/>
        </w:rPr>
        <w:t>, cat. no. S220X)</w:t>
      </w:r>
    </w:p>
    <w:p w14:paraId="3D522A8B" w14:textId="77777777" w:rsidR="00187812" w:rsidRPr="00E36A69" w:rsidRDefault="009F7A6F" w:rsidP="009F7A6F">
      <w:pPr>
        <w:pStyle w:val="PlainText"/>
        <w:numPr>
          <w:ilvl w:val="0"/>
          <w:numId w:val="12"/>
        </w:numPr>
        <w:ind w:left="180" w:hanging="180"/>
        <w:rPr>
          <w:rFonts w:ascii="Arial" w:hAnsi="Arial" w:cs="Arial"/>
          <w:sz w:val="24"/>
          <w:szCs w:val="24"/>
        </w:rPr>
      </w:pPr>
      <w:r w:rsidRPr="00E36A69">
        <w:rPr>
          <w:rFonts w:ascii="Arial" w:hAnsi="Arial" w:cs="Arial"/>
          <w:sz w:val="24"/>
          <w:szCs w:val="24"/>
        </w:rPr>
        <w:t>S220X Chiller (</w:t>
      </w:r>
      <w:proofErr w:type="spellStart"/>
      <w:r w:rsidRPr="00E36A69">
        <w:rPr>
          <w:rFonts w:ascii="Arial" w:hAnsi="Arial" w:cs="Arial"/>
          <w:sz w:val="24"/>
          <w:szCs w:val="24"/>
        </w:rPr>
        <w:t>Covaris</w:t>
      </w:r>
      <w:proofErr w:type="spellEnd"/>
      <w:r w:rsidRPr="00E36A69">
        <w:rPr>
          <w:rFonts w:ascii="Arial" w:hAnsi="Arial" w:cs="Arial"/>
          <w:sz w:val="24"/>
          <w:szCs w:val="24"/>
        </w:rPr>
        <w:t>, cat. no. 510042)</w:t>
      </w:r>
      <w:r w:rsidR="00187812" w:rsidRPr="00E36A69">
        <w:rPr>
          <w:rFonts w:ascii="Arial" w:hAnsi="Arial" w:cs="Arial"/>
          <w:sz w:val="24"/>
          <w:szCs w:val="24"/>
        </w:rPr>
        <w:t xml:space="preserve"> </w:t>
      </w:r>
    </w:p>
    <w:p w14:paraId="1436E566" w14:textId="77777777" w:rsidR="00187812" w:rsidRPr="00E36A69" w:rsidRDefault="00187812" w:rsidP="009F7A6F">
      <w:pPr>
        <w:pStyle w:val="PlainText"/>
        <w:numPr>
          <w:ilvl w:val="0"/>
          <w:numId w:val="12"/>
        </w:numPr>
        <w:ind w:left="180" w:hanging="180"/>
        <w:rPr>
          <w:rFonts w:ascii="Arial" w:hAnsi="Arial" w:cs="Arial"/>
          <w:sz w:val="24"/>
          <w:szCs w:val="24"/>
        </w:rPr>
      </w:pPr>
      <w:r w:rsidRPr="00E36A69">
        <w:rPr>
          <w:rFonts w:ascii="Arial" w:hAnsi="Arial" w:cs="Arial"/>
          <w:sz w:val="24"/>
          <w:szCs w:val="24"/>
        </w:rPr>
        <w:t xml:space="preserve">Micro-centrifuge (Eppendorf, </w:t>
      </w:r>
      <w:r w:rsidR="009F7A6F" w:rsidRPr="00E36A69">
        <w:rPr>
          <w:rFonts w:ascii="Arial" w:hAnsi="Arial" w:cs="Arial"/>
          <w:sz w:val="24"/>
          <w:szCs w:val="24"/>
        </w:rPr>
        <w:t>cat. n</w:t>
      </w:r>
      <w:r w:rsidRPr="00E36A69">
        <w:rPr>
          <w:rFonts w:ascii="Arial" w:hAnsi="Arial" w:cs="Arial"/>
          <w:sz w:val="24"/>
          <w:szCs w:val="24"/>
        </w:rPr>
        <w:t>o. 5424)</w:t>
      </w:r>
    </w:p>
    <w:p w14:paraId="190B37CC" w14:textId="77777777" w:rsidR="00187812" w:rsidRPr="00E36A69" w:rsidRDefault="00187812" w:rsidP="009F7A6F">
      <w:pPr>
        <w:pStyle w:val="PlainText"/>
        <w:numPr>
          <w:ilvl w:val="0"/>
          <w:numId w:val="12"/>
        </w:numPr>
        <w:ind w:left="180" w:hanging="180"/>
        <w:rPr>
          <w:rFonts w:ascii="Arial" w:hAnsi="Arial" w:cs="Arial"/>
          <w:sz w:val="24"/>
          <w:szCs w:val="24"/>
        </w:rPr>
      </w:pPr>
      <w:r w:rsidRPr="00E36A69">
        <w:rPr>
          <w:rFonts w:ascii="Arial" w:hAnsi="Arial" w:cs="Arial"/>
          <w:sz w:val="24"/>
          <w:szCs w:val="24"/>
        </w:rPr>
        <w:t xml:space="preserve">Plate reader </w:t>
      </w:r>
      <w:r w:rsidR="00BC32EB" w:rsidRPr="00E36A69">
        <w:rPr>
          <w:rFonts w:ascii="Arial" w:hAnsi="Arial" w:cs="Arial"/>
          <w:sz w:val="24"/>
          <w:szCs w:val="24"/>
        </w:rPr>
        <w:t>(</w:t>
      </w:r>
      <w:proofErr w:type="spellStart"/>
      <w:r w:rsidR="00BC32EB" w:rsidRPr="00E36A69">
        <w:rPr>
          <w:rFonts w:ascii="Arial" w:hAnsi="Arial" w:cs="Arial"/>
          <w:sz w:val="24"/>
          <w:szCs w:val="24"/>
        </w:rPr>
        <w:t>BioTek</w:t>
      </w:r>
      <w:proofErr w:type="spellEnd"/>
      <w:r w:rsidR="00BC32EB" w:rsidRPr="00E36A69">
        <w:rPr>
          <w:rFonts w:ascii="Arial" w:hAnsi="Arial" w:cs="Arial"/>
          <w:sz w:val="24"/>
          <w:szCs w:val="24"/>
        </w:rPr>
        <w:t xml:space="preserve"> Synergy H1 Hybrid Reader)</w:t>
      </w:r>
    </w:p>
    <w:p w14:paraId="5E685A5C" w14:textId="77777777" w:rsidR="009F7A6F" w:rsidRPr="00E36A69" w:rsidRDefault="009F7A6F" w:rsidP="009F7A6F">
      <w:pPr>
        <w:pStyle w:val="ListParagraph"/>
        <w:widowControl w:val="0"/>
        <w:numPr>
          <w:ilvl w:val="0"/>
          <w:numId w:val="12"/>
        </w:numPr>
        <w:autoSpaceDE w:val="0"/>
        <w:autoSpaceDN w:val="0"/>
        <w:spacing w:before="40" w:after="0" w:line="240" w:lineRule="auto"/>
        <w:ind w:left="180" w:hanging="180"/>
        <w:contextualSpacing w:val="0"/>
        <w:rPr>
          <w:rFonts w:ascii="Arial" w:hAnsi="Arial" w:cs="Arial"/>
          <w:sz w:val="24"/>
          <w:szCs w:val="24"/>
        </w:rPr>
      </w:pPr>
      <w:r w:rsidRPr="00E36A69">
        <w:rPr>
          <w:rFonts w:ascii="Arial" w:hAnsi="Arial" w:cs="Arial"/>
          <w:sz w:val="24"/>
          <w:szCs w:val="24"/>
        </w:rPr>
        <w:t>Pipet-lite™ (</w:t>
      </w:r>
      <w:proofErr w:type="spellStart"/>
      <w:r w:rsidRPr="00E36A69">
        <w:rPr>
          <w:rFonts w:ascii="Arial" w:hAnsi="Arial" w:cs="Arial"/>
          <w:sz w:val="24"/>
          <w:szCs w:val="24"/>
        </w:rPr>
        <w:t>Rainin</w:t>
      </w:r>
      <w:proofErr w:type="spellEnd"/>
      <w:r w:rsidRPr="00E36A69">
        <w:rPr>
          <w:rFonts w:ascii="Arial" w:hAnsi="Arial" w:cs="Arial"/>
          <w:sz w:val="24"/>
          <w:szCs w:val="24"/>
        </w:rPr>
        <w:t>, cat. no. XLS, P20, P200,</w:t>
      </w:r>
      <w:r w:rsidRPr="00E36A69">
        <w:rPr>
          <w:rFonts w:ascii="Arial" w:hAnsi="Arial" w:cs="Arial"/>
          <w:spacing w:val="-7"/>
          <w:sz w:val="24"/>
          <w:szCs w:val="24"/>
        </w:rPr>
        <w:t xml:space="preserve"> </w:t>
      </w:r>
      <w:r w:rsidRPr="00E36A69">
        <w:rPr>
          <w:rFonts w:ascii="Arial" w:hAnsi="Arial" w:cs="Arial"/>
          <w:sz w:val="24"/>
          <w:szCs w:val="24"/>
        </w:rPr>
        <w:t>P1000)</w:t>
      </w:r>
    </w:p>
    <w:p w14:paraId="645F5FAD" w14:textId="77777777" w:rsidR="009F7A6F" w:rsidRPr="00E36A69" w:rsidRDefault="009F7A6F" w:rsidP="009F7A6F">
      <w:pPr>
        <w:pStyle w:val="ListParagraph"/>
        <w:widowControl w:val="0"/>
        <w:numPr>
          <w:ilvl w:val="0"/>
          <w:numId w:val="12"/>
        </w:numPr>
        <w:autoSpaceDE w:val="0"/>
        <w:autoSpaceDN w:val="0"/>
        <w:spacing w:before="37" w:after="0" w:line="240" w:lineRule="auto"/>
        <w:ind w:left="180" w:hanging="180"/>
        <w:contextualSpacing w:val="0"/>
        <w:rPr>
          <w:rFonts w:ascii="Arial" w:hAnsi="Arial" w:cs="Arial"/>
          <w:sz w:val="24"/>
          <w:szCs w:val="24"/>
        </w:rPr>
      </w:pPr>
      <w:proofErr w:type="spellStart"/>
      <w:r w:rsidRPr="00E36A69">
        <w:rPr>
          <w:rFonts w:ascii="Arial" w:hAnsi="Arial" w:cs="Arial"/>
          <w:sz w:val="24"/>
          <w:szCs w:val="24"/>
        </w:rPr>
        <w:t>Axygen</w:t>
      </w:r>
      <w:proofErr w:type="spellEnd"/>
      <w:r w:rsidRPr="00E36A69">
        <w:rPr>
          <w:rFonts w:ascii="Arial" w:hAnsi="Arial" w:cs="Arial"/>
          <w:sz w:val="24"/>
          <w:szCs w:val="24"/>
        </w:rPr>
        <w:t xml:space="preserve">® </w:t>
      </w:r>
      <w:proofErr w:type="spellStart"/>
      <w:r w:rsidRPr="00E36A69">
        <w:rPr>
          <w:rFonts w:ascii="Arial" w:hAnsi="Arial" w:cs="Arial"/>
          <w:sz w:val="24"/>
          <w:szCs w:val="24"/>
        </w:rPr>
        <w:t>MAXYmum</w:t>
      </w:r>
      <w:proofErr w:type="spellEnd"/>
      <w:r w:rsidRPr="00E36A69">
        <w:rPr>
          <w:rFonts w:ascii="Arial" w:hAnsi="Arial" w:cs="Arial"/>
          <w:sz w:val="24"/>
          <w:szCs w:val="24"/>
        </w:rPr>
        <w:t>™ P200 recovery tips (</w:t>
      </w:r>
      <w:proofErr w:type="spellStart"/>
      <w:r w:rsidRPr="00E36A69">
        <w:rPr>
          <w:rFonts w:ascii="Arial" w:hAnsi="Arial" w:cs="Arial"/>
          <w:sz w:val="24"/>
          <w:szCs w:val="24"/>
        </w:rPr>
        <w:t>Axygen</w:t>
      </w:r>
      <w:proofErr w:type="spellEnd"/>
      <w:r w:rsidRPr="00E36A69">
        <w:rPr>
          <w:rFonts w:ascii="Arial" w:hAnsi="Arial" w:cs="Arial"/>
          <w:sz w:val="24"/>
          <w:szCs w:val="24"/>
        </w:rPr>
        <w:t>, cat. no.</w:t>
      </w:r>
      <w:r w:rsidRPr="00E36A69">
        <w:rPr>
          <w:rFonts w:ascii="Arial" w:hAnsi="Arial" w:cs="Arial"/>
          <w:spacing w:val="-33"/>
          <w:sz w:val="24"/>
          <w:szCs w:val="24"/>
        </w:rPr>
        <w:t xml:space="preserve"> </w:t>
      </w:r>
      <w:r w:rsidRPr="00E36A69">
        <w:rPr>
          <w:rFonts w:ascii="Arial" w:hAnsi="Arial" w:cs="Arial"/>
          <w:sz w:val="24"/>
          <w:szCs w:val="24"/>
        </w:rPr>
        <w:t>T-200-C-L-STK)</w:t>
      </w:r>
    </w:p>
    <w:p w14:paraId="39E64B09" w14:textId="77777777" w:rsidR="009F7A6F" w:rsidRPr="00E36A69" w:rsidRDefault="009F7A6F" w:rsidP="009F7A6F">
      <w:pPr>
        <w:pStyle w:val="ListParagraph"/>
        <w:widowControl w:val="0"/>
        <w:numPr>
          <w:ilvl w:val="0"/>
          <w:numId w:val="12"/>
        </w:numPr>
        <w:autoSpaceDE w:val="0"/>
        <w:autoSpaceDN w:val="0"/>
        <w:spacing w:before="37" w:after="0" w:line="240" w:lineRule="auto"/>
        <w:ind w:left="180" w:hanging="180"/>
        <w:contextualSpacing w:val="0"/>
        <w:rPr>
          <w:rFonts w:ascii="Arial" w:hAnsi="Arial" w:cs="Arial"/>
          <w:sz w:val="24"/>
          <w:szCs w:val="24"/>
        </w:rPr>
      </w:pPr>
      <w:proofErr w:type="spellStart"/>
      <w:r w:rsidRPr="00E36A69">
        <w:rPr>
          <w:rFonts w:ascii="Arial" w:hAnsi="Arial" w:cs="Arial"/>
          <w:sz w:val="24"/>
          <w:szCs w:val="24"/>
        </w:rPr>
        <w:t>Axygen</w:t>
      </w:r>
      <w:proofErr w:type="spellEnd"/>
      <w:r w:rsidRPr="00E36A69">
        <w:rPr>
          <w:rFonts w:ascii="Arial" w:hAnsi="Arial" w:cs="Arial"/>
          <w:sz w:val="24"/>
          <w:szCs w:val="24"/>
        </w:rPr>
        <w:t xml:space="preserve">® </w:t>
      </w:r>
      <w:proofErr w:type="spellStart"/>
      <w:r w:rsidRPr="00E36A69">
        <w:rPr>
          <w:rFonts w:ascii="Arial" w:hAnsi="Arial" w:cs="Arial"/>
          <w:sz w:val="24"/>
          <w:szCs w:val="24"/>
        </w:rPr>
        <w:t>MAXYmum</w:t>
      </w:r>
      <w:proofErr w:type="spellEnd"/>
      <w:r w:rsidRPr="00E36A69">
        <w:rPr>
          <w:rFonts w:ascii="Arial" w:hAnsi="Arial" w:cs="Arial"/>
          <w:sz w:val="24"/>
          <w:szCs w:val="24"/>
        </w:rPr>
        <w:t>™ P20 recovery tips (</w:t>
      </w:r>
      <w:proofErr w:type="spellStart"/>
      <w:r w:rsidRPr="00E36A69">
        <w:rPr>
          <w:rFonts w:ascii="Arial" w:hAnsi="Arial" w:cs="Arial"/>
          <w:sz w:val="24"/>
          <w:szCs w:val="24"/>
        </w:rPr>
        <w:t>Axygen</w:t>
      </w:r>
      <w:proofErr w:type="spellEnd"/>
      <w:r w:rsidRPr="00E36A69">
        <w:rPr>
          <w:rFonts w:ascii="Arial" w:hAnsi="Arial" w:cs="Arial"/>
          <w:sz w:val="24"/>
          <w:szCs w:val="24"/>
        </w:rPr>
        <w:t>, cat. no.</w:t>
      </w:r>
      <w:r w:rsidRPr="00E36A69">
        <w:rPr>
          <w:rFonts w:ascii="Arial" w:hAnsi="Arial" w:cs="Arial"/>
          <w:spacing w:val="-33"/>
          <w:sz w:val="24"/>
          <w:szCs w:val="24"/>
        </w:rPr>
        <w:t xml:space="preserve"> </w:t>
      </w:r>
      <w:r w:rsidRPr="00E36A69">
        <w:rPr>
          <w:rFonts w:ascii="Arial" w:hAnsi="Arial" w:cs="Arial"/>
          <w:sz w:val="24"/>
          <w:szCs w:val="24"/>
        </w:rPr>
        <w:t>T-20-C-L-STK)</w:t>
      </w:r>
    </w:p>
    <w:p w14:paraId="52D97448" w14:textId="77777777" w:rsidR="009F7A6F" w:rsidRPr="00E36A69" w:rsidRDefault="009F7A6F" w:rsidP="009F7A6F">
      <w:pPr>
        <w:pStyle w:val="BodyText"/>
        <w:numPr>
          <w:ilvl w:val="0"/>
          <w:numId w:val="12"/>
        </w:numPr>
        <w:spacing w:before="40"/>
        <w:ind w:left="180" w:hanging="180"/>
        <w:rPr>
          <w:rFonts w:ascii="Arial" w:hAnsi="Arial" w:cs="Arial"/>
          <w:sz w:val="24"/>
          <w:szCs w:val="24"/>
        </w:rPr>
      </w:pPr>
      <w:proofErr w:type="spellStart"/>
      <w:r w:rsidRPr="00E36A69">
        <w:rPr>
          <w:rFonts w:ascii="Arial" w:hAnsi="Arial" w:cs="Arial"/>
          <w:sz w:val="24"/>
          <w:szCs w:val="24"/>
        </w:rPr>
        <w:t>Axygen</w:t>
      </w:r>
      <w:proofErr w:type="spellEnd"/>
      <w:r w:rsidRPr="00E36A69">
        <w:rPr>
          <w:rFonts w:ascii="Arial" w:hAnsi="Arial" w:cs="Arial"/>
          <w:sz w:val="24"/>
          <w:szCs w:val="24"/>
        </w:rPr>
        <w:t xml:space="preserve">® </w:t>
      </w:r>
      <w:proofErr w:type="spellStart"/>
      <w:r w:rsidRPr="00E36A69">
        <w:rPr>
          <w:rFonts w:ascii="Arial" w:hAnsi="Arial" w:cs="Arial"/>
          <w:sz w:val="24"/>
          <w:szCs w:val="24"/>
        </w:rPr>
        <w:t>MAXYmum</w:t>
      </w:r>
      <w:proofErr w:type="spellEnd"/>
      <w:r w:rsidRPr="00E36A69">
        <w:rPr>
          <w:rFonts w:ascii="Arial" w:hAnsi="Arial" w:cs="Arial"/>
          <w:sz w:val="24"/>
          <w:szCs w:val="24"/>
        </w:rPr>
        <w:t>™ P1000 recovery tips (</w:t>
      </w:r>
      <w:proofErr w:type="spellStart"/>
      <w:r w:rsidRPr="00E36A69">
        <w:rPr>
          <w:rFonts w:ascii="Arial" w:hAnsi="Arial" w:cs="Arial"/>
          <w:sz w:val="24"/>
          <w:szCs w:val="24"/>
        </w:rPr>
        <w:t>Axygen</w:t>
      </w:r>
      <w:proofErr w:type="spellEnd"/>
      <w:r w:rsidRPr="00E36A69">
        <w:rPr>
          <w:rFonts w:ascii="Arial" w:hAnsi="Arial" w:cs="Arial"/>
          <w:sz w:val="24"/>
          <w:szCs w:val="24"/>
        </w:rPr>
        <w:t>, cat. no.</w:t>
      </w:r>
      <w:r w:rsidRPr="00E36A69">
        <w:rPr>
          <w:rFonts w:ascii="Arial" w:hAnsi="Arial" w:cs="Arial"/>
          <w:spacing w:val="-33"/>
          <w:sz w:val="24"/>
          <w:szCs w:val="24"/>
        </w:rPr>
        <w:t xml:space="preserve"> </w:t>
      </w:r>
      <w:r w:rsidRPr="00E36A69">
        <w:rPr>
          <w:rFonts w:ascii="Arial" w:hAnsi="Arial" w:cs="Arial"/>
          <w:sz w:val="24"/>
          <w:szCs w:val="24"/>
        </w:rPr>
        <w:t>T-1000-C-L-R)</w:t>
      </w:r>
    </w:p>
    <w:p w14:paraId="7B4ECA17" w14:textId="77777777" w:rsidR="00962A3F" w:rsidRPr="00E36A69" w:rsidRDefault="00962A3F" w:rsidP="009F7A6F">
      <w:pPr>
        <w:pStyle w:val="PlainText"/>
        <w:numPr>
          <w:ilvl w:val="0"/>
          <w:numId w:val="1"/>
        </w:numPr>
        <w:ind w:left="180" w:hanging="180"/>
        <w:rPr>
          <w:rFonts w:ascii="Arial" w:hAnsi="Arial" w:cs="Arial"/>
          <w:sz w:val="24"/>
          <w:szCs w:val="24"/>
        </w:rPr>
      </w:pPr>
      <w:r w:rsidRPr="00E36A69">
        <w:rPr>
          <w:rFonts w:ascii="Arial" w:hAnsi="Arial" w:cs="Arial"/>
          <w:sz w:val="24"/>
          <w:szCs w:val="24"/>
        </w:rPr>
        <w:t>12 x12 glass tubes and caps (</w:t>
      </w:r>
      <w:proofErr w:type="spellStart"/>
      <w:r w:rsidRPr="00E36A69">
        <w:rPr>
          <w:rFonts w:ascii="Arial" w:hAnsi="Arial" w:cs="Arial"/>
          <w:sz w:val="24"/>
          <w:szCs w:val="24"/>
        </w:rPr>
        <w:t>Covaris</w:t>
      </w:r>
      <w:proofErr w:type="spellEnd"/>
      <w:r w:rsidRPr="00E36A69">
        <w:rPr>
          <w:rFonts w:ascii="Arial" w:hAnsi="Arial" w:cs="Arial"/>
          <w:sz w:val="24"/>
          <w:szCs w:val="24"/>
        </w:rPr>
        <w:t>, cat. no. 520080)</w:t>
      </w:r>
    </w:p>
    <w:p w14:paraId="18ABCFB1" w14:textId="77777777" w:rsidR="00962A3F" w:rsidRPr="00E36A69" w:rsidRDefault="00962A3F" w:rsidP="009F7A6F">
      <w:pPr>
        <w:pStyle w:val="PlainText"/>
        <w:numPr>
          <w:ilvl w:val="0"/>
          <w:numId w:val="1"/>
        </w:numPr>
        <w:ind w:left="180" w:hanging="180"/>
        <w:rPr>
          <w:rFonts w:ascii="Arial" w:hAnsi="Arial" w:cs="Arial"/>
          <w:sz w:val="24"/>
          <w:szCs w:val="24"/>
        </w:rPr>
      </w:pPr>
      <w:r w:rsidRPr="00E36A69">
        <w:rPr>
          <w:rFonts w:ascii="Arial" w:hAnsi="Arial" w:cs="Arial"/>
          <w:sz w:val="24"/>
          <w:szCs w:val="24"/>
        </w:rPr>
        <w:t>1.7 mL microcentrifuge tubes (</w:t>
      </w:r>
      <w:proofErr w:type="spellStart"/>
      <w:r w:rsidRPr="00E36A69">
        <w:rPr>
          <w:rFonts w:ascii="Arial" w:hAnsi="Arial" w:cs="Arial"/>
          <w:sz w:val="24"/>
          <w:szCs w:val="24"/>
        </w:rPr>
        <w:t>Axygen</w:t>
      </w:r>
      <w:proofErr w:type="spellEnd"/>
      <w:r w:rsidRPr="00E36A69">
        <w:rPr>
          <w:rFonts w:ascii="Arial" w:hAnsi="Arial" w:cs="Arial"/>
          <w:sz w:val="24"/>
          <w:szCs w:val="24"/>
        </w:rPr>
        <w:t xml:space="preserve">, cat. no. MCCT-175-C) </w:t>
      </w:r>
    </w:p>
    <w:p w14:paraId="124B6C2E" w14:textId="77777777" w:rsidR="00B90D0E" w:rsidRPr="00E36A69" w:rsidRDefault="00962A3F" w:rsidP="009F7A6F">
      <w:pPr>
        <w:pStyle w:val="PlainText"/>
        <w:numPr>
          <w:ilvl w:val="0"/>
          <w:numId w:val="1"/>
        </w:numPr>
        <w:ind w:left="180" w:hanging="180"/>
        <w:rPr>
          <w:rFonts w:ascii="Arial" w:hAnsi="Arial" w:cs="Arial"/>
          <w:sz w:val="24"/>
          <w:szCs w:val="24"/>
        </w:rPr>
      </w:pPr>
      <w:r w:rsidRPr="00E36A69">
        <w:rPr>
          <w:rFonts w:ascii="Arial" w:hAnsi="Arial" w:cs="Arial"/>
          <w:sz w:val="24"/>
          <w:szCs w:val="24"/>
        </w:rPr>
        <w:t>96 well clear round bottom plates</w:t>
      </w:r>
      <w:r w:rsidR="00B90D0E" w:rsidRPr="00E36A69">
        <w:rPr>
          <w:rFonts w:ascii="Arial" w:hAnsi="Arial" w:cs="Arial"/>
          <w:sz w:val="24"/>
          <w:szCs w:val="24"/>
        </w:rPr>
        <w:t xml:space="preserve"> (</w:t>
      </w:r>
      <w:proofErr w:type="spellStart"/>
      <w:r w:rsidR="00B90D0E" w:rsidRPr="00E36A69">
        <w:rPr>
          <w:rFonts w:ascii="Arial" w:hAnsi="Arial" w:cs="Arial"/>
          <w:sz w:val="24"/>
          <w:szCs w:val="24"/>
        </w:rPr>
        <w:t>BRANDplates</w:t>
      </w:r>
      <w:proofErr w:type="spellEnd"/>
      <w:r w:rsidR="00B90D0E" w:rsidRPr="00E36A69">
        <w:rPr>
          <w:rFonts w:ascii="Arial" w:hAnsi="Arial" w:cs="Arial"/>
          <w:sz w:val="24"/>
          <w:szCs w:val="24"/>
        </w:rPr>
        <w:t>, cat. no. 781602)</w:t>
      </w:r>
    </w:p>
    <w:p w14:paraId="7281E0FF" w14:textId="77777777" w:rsidR="00962A3F" w:rsidRPr="00E36A69" w:rsidRDefault="00B90D0E" w:rsidP="009F7A6F">
      <w:pPr>
        <w:pStyle w:val="PlainText"/>
        <w:numPr>
          <w:ilvl w:val="0"/>
          <w:numId w:val="1"/>
        </w:numPr>
        <w:ind w:left="180" w:hanging="180"/>
        <w:rPr>
          <w:rFonts w:ascii="Arial" w:hAnsi="Arial" w:cs="Arial"/>
          <w:sz w:val="24"/>
          <w:szCs w:val="24"/>
        </w:rPr>
      </w:pPr>
      <w:r w:rsidRPr="00E36A69">
        <w:rPr>
          <w:rFonts w:ascii="Arial" w:hAnsi="Arial" w:cs="Arial"/>
          <w:sz w:val="24"/>
          <w:szCs w:val="24"/>
        </w:rPr>
        <w:t>15 mL conical tubes (Falcon, cat. no. 352096)</w:t>
      </w:r>
      <w:r w:rsidR="00962A3F" w:rsidRPr="00E36A69">
        <w:rPr>
          <w:rFonts w:ascii="Arial" w:hAnsi="Arial" w:cs="Arial"/>
          <w:sz w:val="24"/>
          <w:szCs w:val="24"/>
        </w:rPr>
        <w:tab/>
      </w:r>
      <w:r w:rsidR="00962A3F" w:rsidRPr="00E36A69">
        <w:rPr>
          <w:rFonts w:ascii="Arial" w:hAnsi="Arial" w:cs="Arial"/>
          <w:sz w:val="24"/>
          <w:szCs w:val="24"/>
        </w:rPr>
        <w:tab/>
      </w:r>
    </w:p>
    <w:p w14:paraId="7BA190FE" w14:textId="77777777" w:rsidR="007854D4" w:rsidRPr="00E36A69" w:rsidRDefault="007854D4" w:rsidP="007854D4">
      <w:pPr>
        <w:pStyle w:val="Heading1"/>
        <w:spacing w:before="0" w:line="240" w:lineRule="auto"/>
        <w:rPr>
          <w:rFonts w:ascii="Arial" w:hAnsi="Arial" w:cs="Arial"/>
          <w:sz w:val="24"/>
          <w:szCs w:val="24"/>
        </w:rPr>
      </w:pPr>
    </w:p>
    <w:p w14:paraId="004451F2" w14:textId="77777777" w:rsidR="00593AC9" w:rsidRPr="00E36A69" w:rsidRDefault="00593AC9" w:rsidP="007854D4">
      <w:pPr>
        <w:pStyle w:val="Heading1"/>
        <w:spacing w:before="0" w:line="240" w:lineRule="auto"/>
        <w:rPr>
          <w:rFonts w:ascii="Arial" w:hAnsi="Arial" w:cs="Arial"/>
          <w:sz w:val="24"/>
          <w:szCs w:val="24"/>
        </w:rPr>
      </w:pPr>
      <w:r w:rsidRPr="00E36A69">
        <w:rPr>
          <w:rFonts w:ascii="Arial" w:hAnsi="Arial" w:cs="Arial"/>
          <w:sz w:val="24"/>
          <w:szCs w:val="24"/>
        </w:rPr>
        <w:t>Software</w:t>
      </w:r>
    </w:p>
    <w:p w14:paraId="58085328" w14:textId="77777777" w:rsidR="00593AC9" w:rsidRPr="00E36A69" w:rsidRDefault="00593AC9" w:rsidP="007854D4">
      <w:pPr>
        <w:pStyle w:val="NoSpacing"/>
        <w:numPr>
          <w:ilvl w:val="0"/>
          <w:numId w:val="23"/>
        </w:numPr>
        <w:ind w:left="180" w:hanging="180"/>
        <w:rPr>
          <w:rFonts w:ascii="Arial" w:hAnsi="Arial" w:cs="Arial"/>
        </w:rPr>
      </w:pPr>
      <w:proofErr w:type="spellStart"/>
      <w:r w:rsidRPr="00E36A69">
        <w:rPr>
          <w:rFonts w:ascii="Arial" w:hAnsi="Arial" w:cs="Arial"/>
        </w:rPr>
        <w:t>Sonolab</w:t>
      </w:r>
      <w:proofErr w:type="spellEnd"/>
      <w:r w:rsidRPr="00E36A69">
        <w:rPr>
          <w:rFonts w:ascii="Arial" w:hAnsi="Arial" w:cs="Arial"/>
        </w:rPr>
        <w:t xml:space="preserve"> v. 7.0</w:t>
      </w:r>
      <w:r w:rsidR="00C63235" w:rsidRPr="00E36A69">
        <w:rPr>
          <w:rFonts w:ascii="Arial" w:hAnsi="Arial" w:cs="Arial"/>
        </w:rPr>
        <w:t xml:space="preserve"> controls the </w:t>
      </w:r>
      <w:proofErr w:type="spellStart"/>
      <w:r w:rsidR="00C63235" w:rsidRPr="00E36A69">
        <w:rPr>
          <w:rFonts w:ascii="Arial" w:hAnsi="Arial" w:cs="Arial"/>
        </w:rPr>
        <w:t>Covaris</w:t>
      </w:r>
      <w:proofErr w:type="spellEnd"/>
      <w:r w:rsidR="00C63235" w:rsidRPr="00E36A69">
        <w:rPr>
          <w:rFonts w:ascii="Arial" w:hAnsi="Arial" w:cs="Arial"/>
        </w:rPr>
        <w:t xml:space="preserve"> S220X unit. Parameters are set for time, temperature, peak incident power, burst per cycle and duty cycle. Load instrument method (parameters listed in Table 1 below). The system will show green check marks for temperature reached and degassing complete. System is now ready for sample processing. </w:t>
      </w:r>
    </w:p>
    <w:p w14:paraId="526AFFBF" w14:textId="77777777" w:rsidR="007854D4" w:rsidRPr="00E36A69" w:rsidRDefault="007854D4" w:rsidP="007854D4">
      <w:pPr>
        <w:pStyle w:val="Heading1"/>
        <w:spacing w:before="0" w:line="240" w:lineRule="auto"/>
        <w:rPr>
          <w:rFonts w:ascii="Arial" w:hAnsi="Arial" w:cs="Arial"/>
          <w:sz w:val="24"/>
          <w:szCs w:val="24"/>
        </w:rPr>
      </w:pPr>
    </w:p>
    <w:p w14:paraId="6DE21EEC" w14:textId="77777777" w:rsidR="00AB3A4B" w:rsidRPr="00E36A69" w:rsidRDefault="00962A3F" w:rsidP="007854D4">
      <w:pPr>
        <w:pStyle w:val="Heading1"/>
        <w:spacing w:before="0" w:line="240" w:lineRule="auto"/>
        <w:rPr>
          <w:rFonts w:ascii="Arial" w:hAnsi="Arial" w:cs="Arial"/>
          <w:sz w:val="24"/>
          <w:szCs w:val="24"/>
        </w:rPr>
      </w:pPr>
      <w:r w:rsidRPr="00E36A69">
        <w:rPr>
          <w:rFonts w:ascii="Arial" w:hAnsi="Arial" w:cs="Arial"/>
          <w:sz w:val="24"/>
          <w:szCs w:val="24"/>
        </w:rPr>
        <w:t>Reagent setup</w:t>
      </w:r>
    </w:p>
    <w:p w14:paraId="16C92A17" w14:textId="77777777" w:rsidR="00470284" w:rsidRPr="00E36A69" w:rsidRDefault="00470284" w:rsidP="00962A3F">
      <w:pPr>
        <w:rPr>
          <w:rFonts w:ascii="Arial" w:hAnsi="Arial" w:cs="Arial"/>
          <w:b/>
          <w:bCs/>
        </w:rPr>
      </w:pPr>
      <w:r w:rsidRPr="00E36A69">
        <w:rPr>
          <w:rFonts w:ascii="Arial" w:hAnsi="Arial" w:cs="Arial"/>
          <w:b/>
          <w:bCs/>
        </w:rPr>
        <w:t xml:space="preserve">EDTA stock </w:t>
      </w:r>
      <w:r w:rsidR="00962A3F" w:rsidRPr="00E36A69">
        <w:rPr>
          <w:rFonts w:ascii="Arial" w:hAnsi="Arial" w:cs="Arial"/>
          <w:b/>
          <w:bCs/>
        </w:rPr>
        <w:t>(</w:t>
      </w:r>
      <w:r w:rsidRPr="00E36A69">
        <w:rPr>
          <w:rFonts w:ascii="Arial" w:hAnsi="Arial" w:cs="Arial"/>
          <w:b/>
          <w:bCs/>
        </w:rPr>
        <w:t>100</w:t>
      </w:r>
      <w:r w:rsidR="00962A3F" w:rsidRPr="00E36A69">
        <w:rPr>
          <w:rFonts w:ascii="Arial" w:hAnsi="Arial" w:cs="Arial"/>
          <w:b/>
          <w:bCs/>
        </w:rPr>
        <w:t xml:space="preserve"> </w:t>
      </w:r>
      <w:r w:rsidRPr="00E36A69">
        <w:rPr>
          <w:rFonts w:ascii="Arial" w:hAnsi="Arial" w:cs="Arial"/>
          <w:b/>
          <w:bCs/>
        </w:rPr>
        <w:t>mM</w:t>
      </w:r>
      <w:r w:rsidR="00962A3F" w:rsidRPr="00E36A69">
        <w:rPr>
          <w:rFonts w:ascii="Arial" w:hAnsi="Arial" w:cs="Arial"/>
          <w:b/>
          <w:bCs/>
        </w:rPr>
        <w:t>)</w:t>
      </w:r>
    </w:p>
    <w:p w14:paraId="3E606CA1" w14:textId="77777777" w:rsidR="00BC32EB" w:rsidRPr="00E36A69" w:rsidRDefault="00BC32EB" w:rsidP="00962A3F">
      <w:pPr>
        <w:pStyle w:val="PlainText"/>
        <w:rPr>
          <w:rFonts w:ascii="Arial" w:hAnsi="Arial" w:cs="Arial"/>
          <w:sz w:val="24"/>
          <w:szCs w:val="24"/>
        </w:rPr>
      </w:pPr>
      <w:r w:rsidRPr="00E36A69">
        <w:rPr>
          <w:rFonts w:ascii="Arial" w:hAnsi="Arial" w:cs="Arial"/>
          <w:sz w:val="24"/>
          <w:szCs w:val="24"/>
        </w:rPr>
        <w:t>Weigh 3.722 g EDTA into 100</w:t>
      </w:r>
      <w:r w:rsidR="00E75971" w:rsidRPr="00E36A69">
        <w:rPr>
          <w:rFonts w:ascii="Arial" w:hAnsi="Arial" w:cs="Arial"/>
          <w:sz w:val="24"/>
          <w:szCs w:val="24"/>
        </w:rPr>
        <w:t xml:space="preserve"> </w:t>
      </w:r>
      <w:r w:rsidRPr="00E36A69">
        <w:rPr>
          <w:rFonts w:ascii="Arial" w:hAnsi="Arial" w:cs="Arial"/>
          <w:sz w:val="24"/>
          <w:szCs w:val="24"/>
        </w:rPr>
        <w:t xml:space="preserve">mL graduated cylinder half filled with water.   </w:t>
      </w:r>
    </w:p>
    <w:p w14:paraId="14341FC7" w14:textId="77777777" w:rsidR="00BC32EB" w:rsidRPr="00E36A69" w:rsidRDefault="00BC32EB" w:rsidP="00962A3F">
      <w:pPr>
        <w:pStyle w:val="PlainText"/>
        <w:rPr>
          <w:rFonts w:ascii="Arial" w:hAnsi="Arial" w:cs="Arial"/>
          <w:sz w:val="24"/>
          <w:szCs w:val="24"/>
        </w:rPr>
      </w:pPr>
      <w:r w:rsidRPr="00E36A69">
        <w:rPr>
          <w:rFonts w:ascii="Arial" w:hAnsi="Arial" w:cs="Arial"/>
          <w:sz w:val="24"/>
          <w:szCs w:val="24"/>
        </w:rPr>
        <w:t xml:space="preserve">Stir to dissolve and </w:t>
      </w:r>
      <w:r w:rsidR="00962A3F" w:rsidRPr="00E36A69">
        <w:rPr>
          <w:rFonts w:ascii="Arial" w:hAnsi="Arial" w:cs="Arial"/>
          <w:sz w:val="24"/>
          <w:szCs w:val="24"/>
        </w:rPr>
        <w:t>add additional water</w:t>
      </w:r>
      <w:r w:rsidRPr="00E36A69">
        <w:rPr>
          <w:rFonts w:ascii="Arial" w:hAnsi="Arial" w:cs="Arial"/>
          <w:sz w:val="24"/>
          <w:szCs w:val="24"/>
        </w:rPr>
        <w:t xml:space="preserve"> to 100</w:t>
      </w:r>
      <w:r w:rsidR="00E75971" w:rsidRPr="00E36A69">
        <w:rPr>
          <w:rFonts w:ascii="Arial" w:hAnsi="Arial" w:cs="Arial"/>
          <w:sz w:val="24"/>
          <w:szCs w:val="24"/>
        </w:rPr>
        <w:t xml:space="preserve"> </w:t>
      </w:r>
      <w:proofErr w:type="spellStart"/>
      <w:r w:rsidRPr="00E36A69">
        <w:rPr>
          <w:rFonts w:ascii="Arial" w:hAnsi="Arial" w:cs="Arial"/>
          <w:sz w:val="24"/>
          <w:szCs w:val="24"/>
        </w:rPr>
        <w:t>mL.</w:t>
      </w:r>
      <w:proofErr w:type="spellEnd"/>
      <w:r w:rsidRPr="00E36A69">
        <w:rPr>
          <w:rFonts w:ascii="Arial" w:hAnsi="Arial" w:cs="Arial"/>
          <w:sz w:val="24"/>
          <w:szCs w:val="24"/>
        </w:rPr>
        <w:t xml:space="preserve"> Store at RT. </w:t>
      </w:r>
    </w:p>
    <w:p w14:paraId="2EB3CD1E" w14:textId="77777777" w:rsidR="00BC32EB" w:rsidRPr="00E36A69" w:rsidRDefault="00BC32EB" w:rsidP="00BC32EB">
      <w:pPr>
        <w:rPr>
          <w:rFonts w:ascii="Arial" w:hAnsi="Arial" w:cs="Arial"/>
        </w:rPr>
      </w:pPr>
    </w:p>
    <w:p w14:paraId="42D0B7BD" w14:textId="77777777" w:rsidR="008354D1" w:rsidRPr="00E36A69" w:rsidRDefault="008354D1" w:rsidP="00962A3F">
      <w:pPr>
        <w:rPr>
          <w:rFonts w:ascii="Arial" w:hAnsi="Arial" w:cs="Arial"/>
          <w:b/>
          <w:bCs/>
        </w:rPr>
      </w:pPr>
      <w:r w:rsidRPr="00E36A69">
        <w:rPr>
          <w:rFonts w:ascii="Arial" w:hAnsi="Arial" w:cs="Arial"/>
          <w:b/>
          <w:bCs/>
        </w:rPr>
        <w:t xml:space="preserve">Tris-HCl stock </w:t>
      </w:r>
      <w:r w:rsidR="00E75971" w:rsidRPr="00E36A69">
        <w:rPr>
          <w:rFonts w:ascii="Arial" w:hAnsi="Arial" w:cs="Arial"/>
          <w:b/>
          <w:bCs/>
        </w:rPr>
        <w:t>(</w:t>
      </w:r>
      <w:r w:rsidRPr="00E36A69">
        <w:rPr>
          <w:rFonts w:ascii="Arial" w:hAnsi="Arial" w:cs="Arial"/>
          <w:b/>
          <w:bCs/>
        </w:rPr>
        <w:t>1</w:t>
      </w:r>
      <w:r w:rsidR="00E75971" w:rsidRPr="00E36A69">
        <w:rPr>
          <w:rFonts w:ascii="Arial" w:hAnsi="Arial" w:cs="Arial"/>
          <w:b/>
          <w:bCs/>
        </w:rPr>
        <w:t xml:space="preserve"> </w:t>
      </w:r>
      <w:r w:rsidRPr="00E36A69">
        <w:rPr>
          <w:rFonts w:ascii="Arial" w:hAnsi="Arial" w:cs="Arial"/>
          <w:b/>
          <w:bCs/>
        </w:rPr>
        <w:t>M</w:t>
      </w:r>
      <w:r w:rsidR="00E75971" w:rsidRPr="00E36A69">
        <w:rPr>
          <w:rFonts w:ascii="Arial" w:hAnsi="Arial" w:cs="Arial"/>
          <w:b/>
          <w:bCs/>
        </w:rPr>
        <w:t>)</w:t>
      </w:r>
    </w:p>
    <w:p w14:paraId="5C259E35" w14:textId="77777777" w:rsidR="00067062" w:rsidRPr="00E36A69" w:rsidRDefault="00967F31" w:rsidP="00E75971">
      <w:pPr>
        <w:rPr>
          <w:rFonts w:ascii="Arial" w:hAnsi="Arial" w:cs="Arial"/>
        </w:rPr>
      </w:pPr>
      <w:r w:rsidRPr="00E36A69">
        <w:rPr>
          <w:rFonts w:ascii="Arial" w:hAnsi="Arial" w:cs="Arial"/>
        </w:rPr>
        <w:t>Weigh 12.11</w:t>
      </w:r>
      <w:r w:rsidR="00E75971" w:rsidRPr="00E36A69">
        <w:rPr>
          <w:rFonts w:ascii="Arial" w:hAnsi="Arial" w:cs="Arial"/>
        </w:rPr>
        <w:t xml:space="preserve"> </w:t>
      </w:r>
      <w:r w:rsidRPr="00E36A69">
        <w:rPr>
          <w:rFonts w:ascii="Arial" w:hAnsi="Arial" w:cs="Arial"/>
        </w:rPr>
        <w:t>g of Tris base into 100</w:t>
      </w:r>
      <w:r w:rsidR="00E75971" w:rsidRPr="00E36A69">
        <w:rPr>
          <w:rFonts w:ascii="Arial" w:hAnsi="Arial" w:cs="Arial"/>
        </w:rPr>
        <w:t xml:space="preserve"> </w:t>
      </w:r>
      <w:r w:rsidRPr="00E36A69">
        <w:rPr>
          <w:rFonts w:ascii="Arial" w:hAnsi="Arial" w:cs="Arial"/>
        </w:rPr>
        <w:t>mL graduated cylinder half filled with water.</w:t>
      </w:r>
    </w:p>
    <w:p w14:paraId="2A333B36" w14:textId="77777777" w:rsidR="00967F31" w:rsidRPr="00E36A69" w:rsidRDefault="00967F31" w:rsidP="00E75971">
      <w:pPr>
        <w:rPr>
          <w:rFonts w:ascii="Arial" w:hAnsi="Arial" w:cs="Arial"/>
        </w:rPr>
      </w:pPr>
      <w:r w:rsidRPr="00E36A69">
        <w:rPr>
          <w:rFonts w:ascii="Arial" w:hAnsi="Arial" w:cs="Arial"/>
        </w:rPr>
        <w:t>Stir to dissolve and adjust pH to 8.0</w:t>
      </w:r>
      <w:r w:rsidR="00675B01" w:rsidRPr="00E36A69">
        <w:rPr>
          <w:rFonts w:ascii="Arial" w:hAnsi="Arial" w:cs="Arial"/>
        </w:rPr>
        <w:t xml:space="preserve"> with HCl</w:t>
      </w:r>
      <w:r w:rsidR="00E75971" w:rsidRPr="00E36A69">
        <w:rPr>
          <w:rFonts w:ascii="Arial" w:hAnsi="Arial" w:cs="Arial"/>
        </w:rPr>
        <w:t xml:space="preserve">. Add additional water to a final volume of 100 </w:t>
      </w:r>
      <w:proofErr w:type="spellStart"/>
      <w:r w:rsidR="00E75971" w:rsidRPr="00E36A69">
        <w:rPr>
          <w:rFonts w:ascii="Arial" w:hAnsi="Arial" w:cs="Arial"/>
        </w:rPr>
        <w:t>mL.</w:t>
      </w:r>
      <w:proofErr w:type="spellEnd"/>
      <w:r w:rsidR="00E01D7B" w:rsidRPr="00E36A69">
        <w:rPr>
          <w:rFonts w:ascii="Arial" w:hAnsi="Arial" w:cs="Arial"/>
        </w:rPr>
        <w:t xml:space="preserve"> Store at RT.</w:t>
      </w:r>
    </w:p>
    <w:p w14:paraId="4971FE01" w14:textId="77777777" w:rsidR="00187079" w:rsidRPr="00187079" w:rsidRDefault="00187079" w:rsidP="00187079">
      <w:pPr>
        <w:pStyle w:val="Footer"/>
        <w:ind w:left="180"/>
        <w:rPr>
          <w:rFonts w:ascii="Arial" w:hAnsi="Arial" w:cs="Arial"/>
          <w:b/>
          <w:sz w:val="20"/>
          <w:szCs w:val="20"/>
        </w:rPr>
      </w:pPr>
    </w:p>
    <w:p w14:paraId="0A7345EF" w14:textId="77777777" w:rsidR="00E75971" w:rsidRPr="00E36A69" w:rsidRDefault="00E75971" w:rsidP="00E75971">
      <w:pPr>
        <w:ind w:left="360"/>
        <w:rPr>
          <w:rFonts w:ascii="Arial" w:hAnsi="Arial" w:cs="Arial"/>
        </w:rPr>
      </w:pPr>
    </w:p>
    <w:p w14:paraId="1AB19E1C" w14:textId="1CA4C783" w:rsidR="00E75971" w:rsidRPr="00E36A69" w:rsidRDefault="00E75971" w:rsidP="00E75971">
      <w:pPr>
        <w:pStyle w:val="PlainText"/>
        <w:rPr>
          <w:rFonts w:ascii="Arial" w:hAnsi="Arial" w:cs="Arial"/>
          <w:sz w:val="24"/>
          <w:szCs w:val="24"/>
        </w:rPr>
      </w:pPr>
    </w:p>
    <w:p w14:paraId="2AE0DFDC" w14:textId="77777777" w:rsidR="00896950" w:rsidRDefault="00896950" w:rsidP="00187079">
      <w:pPr>
        <w:rPr>
          <w:rFonts w:ascii="Arial" w:hAnsi="Arial" w:cs="Arial"/>
          <w:b/>
          <w:bCs/>
        </w:rPr>
      </w:pPr>
    </w:p>
    <w:p w14:paraId="572CD4AD" w14:textId="6725A968" w:rsidR="00187079" w:rsidRPr="00E36A69" w:rsidRDefault="00187079" w:rsidP="00187079">
      <w:pPr>
        <w:rPr>
          <w:rFonts w:ascii="Arial" w:hAnsi="Arial" w:cs="Arial"/>
          <w:b/>
          <w:bCs/>
        </w:rPr>
      </w:pPr>
      <w:r w:rsidRPr="00187079">
        <w:rPr>
          <w:rFonts w:ascii="Arial" w:hAnsi="Arial" w:cs="Arial"/>
          <w:b/>
          <w:bCs/>
          <w:noProof/>
        </w:rPr>
        <w:lastRenderedPageBreak/>
        <w:drawing>
          <wp:anchor distT="0" distB="0" distL="114300" distR="114300" simplePos="0" relativeHeight="251659264" behindDoc="1" locked="0" layoutInCell="1" allowOverlap="1" wp14:anchorId="29B42099" wp14:editId="2895E3C3">
            <wp:simplePos x="0" y="0"/>
            <wp:positionH relativeFrom="margin">
              <wp:posOffset>-628650</wp:posOffset>
            </wp:positionH>
            <wp:positionV relativeFrom="margin">
              <wp:posOffset>-19685</wp:posOffset>
            </wp:positionV>
            <wp:extent cx="6391275" cy="827139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8271393"/>
                    </a:xfrm>
                    <a:prstGeom prst="rect">
                      <a:avLst/>
                    </a:prstGeom>
                    <a:noFill/>
                  </pic:spPr>
                </pic:pic>
              </a:graphicData>
            </a:graphic>
            <wp14:sizeRelH relativeFrom="page">
              <wp14:pctWidth>0</wp14:pctWidth>
            </wp14:sizeRelH>
            <wp14:sizeRelV relativeFrom="page">
              <wp14:pctHeight>0</wp14:pctHeight>
            </wp14:sizeRelV>
          </wp:anchor>
        </w:drawing>
      </w:r>
      <w:r w:rsidRPr="00E36A69">
        <w:rPr>
          <w:rFonts w:ascii="Arial" w:hAnsi="Arial" w:cs="Arial"/>
          <w:b/>
          <w:bCs/>
        </w:rPr>
        <w:t>NaCl stock (5 M)</w:t>
      </w:r>
    </w:p>
    <w:p w14:paraId="6DE7D2C7" w14:textId="72378299" w:rsidR="00187079" w:rsidRPr="00E36A69" w:rsidRDefault="00187079" w:rsidP="00187079">
      <w:pPr>
        <w:pStyle w:val="PlainText"/>
        <w:rPr>
          <w:rFonts w:ascii="Arial" w:hAnsi="Arial" w:cs="Arial"/>
          <w:sz w:val="24"/>
          <w:szCs w:val="24"/>
        </w:rPr>
      </w:pPr>
      <w:r w:rsidRPr="00E36A69">
        <w:rPr>
          <w:rFonts w:ascii="Arial" w:hAnsi="Arial" w:cs="Arial"/>
          <w:sz w:val="24"/>
          <w:szCs w:val="24"/>
        </w:rPr>
        <w:t xml:space="preserve">Weigh 29.2 g NaCl into 100 mL graduated cylinder half filled with water. Stir to dissolve and add water to 100 </w:t>
      </w:r>
      <w:proofErr w:type="spellStart"/>
      <w:r w:rsidRPr="00E36A69">
        <w:rPr>
          <w:rFonts w:ascii="Arial" w:hAnsi="Arial" w:cs="Arial"/>
          <w:sz w:val="24"/>
          <w:szCs w:val="24"/>
        </w:rPr>
        <w:t>mL.</w:t>
      </w:r>
      <w:proofErr w:type="spellEnd"/>
      <w:r w:rsidRPr="00E36A69">
        <w:rPr>
          <w:rFonts w:ascii="Arial" w:hAnsi="Arial" w:cs="Arial"/>
          <w:sz w:val="24"/>
          <w:szCs w:val="24"/>
        </w:rPr>
        <w:t xml:space="preserve"> Store at RT. </w:t>
      </w:r>
    </w:p>
    <w:p w14:paraId="707B4D66" w14:textId="77777777" w:rsidR="00187079" w:rsidRDefault="00187079" w:rsidP="00E75971">
      <w:pPr>
        <w:rPr>
          <w:rFonts w:ascii="Arial" w:hAnsi="Arial" w:cs="Arial"/>
          <w:b/>
          <w:bCs/>
        </w:rPr>
      </w:pPr>
    </w:p>
    <w:p w14:paraId="2B0B67AC" w14:textId="718E05A4" w:rsidR="008354D1" w:rsidRPr="00E36A69" w:rsidRDefault="00754855" w:rsidP="00E75971">
      <w:pPr>
        <w:rPr>
          <w:rFonts w:ascii="Arial" w:hAnsi="Arial" w:cs="Arial"/>
          <w:b/>
          <w:bCs/>
        </w:rPr>
      </w:pPr>
      <w:proofErr w:type="spellStart"/>
      <w:r w:rsidRPr="00E36A69">
        <w:rPr>
          <w:rFonts w:ascii="Arial" w:hAnsi="Arial" w:cs="Arial"/>
          <w:b/>
          <w:bCs/>
        </w:rPr>
        <w:t>NaF</w:t>
      </w:r>
      <w:proofErr w:type="spellEnd"/>
      <w:r w:rsidR="008354D1" w:rsidRPr="00E36A69">
        <w:rPr>
          <w:rFonts w:ascii="Arial" w:hAnsi="Arial" w:cs="Arial"/>
          <w:b/>
          <w:bCs/>
        </w:rPr>
        <w:t xml:space="preserve"> stock </w:t>
      </w:r>
      <w:r w:rsidR="00E75971" w:rsidRPr="00E36A69">
        <w:rPr>
          <w:rFonts w:ascii="Arial" w:hAnsi="Arial" w:cs="Arial"/>
          <w:b/>
          <w:bCs/>
        </w:rPr>
        <w:t>(</w:t>
      </w:r>
      <w:r w:rsidR="008354D1" w:rsidRPr="00E36A69">
        <w:rPr>
          <w:rFonts w:ascii="Arial" w:hAnsi="Arial" w:cs="Arial"/>
          <w:b/>
          <w:bCs/>
        </w:rPr>
        <w:t>100</w:t>
      </w:r>
      <w:r w:rsidR="00E75971" w:rsidRPr="00E36A69">
        <w:rPr>
          <w:rFonts w:ascii="Arial" w:hAnsi="Arial" w:cs="Arial"/>
          <w:b/>
          <w:bCs/>
        </w:rPr>
        <w:t xml:space="preserve"> </w:t>
      </w:r>
      <w:r w:rsidR="008354D1" w:rsidRPr="00E36A69">
        <w:rPr>
          <w:rFonts w:ascii="Arial" w:hAnsi="Arial" w:cs="Arial"/>
          <w:b/>
          <w:bCs/>
        </w:rPr>
        <w:t>mM</w:t>
      </w:r>
      <w:r w:rsidR="00E75971" w:rsidRPr="00E36A69">
        <w:rPr>
          <w:rFonts w:ascii="Arial" w:hAnsi="Arial" w:cs="Arial"/>
          <w:b/>
          <w:bCs/>
        </w:rPr>
        <w:t>)</w:t>
      </w:r>
    </w:p>
    <w:p w14:paraId="6F95009B" w14:textId="77777777" w:rsidR="00067062" w:rsidRPr="00E36A69" w:rsidRDefault="00067062" w:rsidP="00E75971">
      <w:pPr>
        <w:pStyle w:val="PlainText"/>
        <w:rPr>
          <w:rFonts w:ascii="Arial" w:hAnsi="Arial" w:cs="Arial"/>
          <w:sz w:val="24"/>
          <w:szCs w:val="24"/>
        </w:rPr>
      </w:pPr>
      <w:r w:rsidRPr="00E36A69">
        <w:rPr>
          <w:rFonts w:ascii="Arial" w:hAnsi="Arial" w:cs="Arial"/>
          <w:sz w:val="24"/>
          <w:szCs w:val="24"/>
        </w:rPr>
        <w:t>Weigh 0.2099</w:t>
      </w:r>
      <w:r w:rsidR="00E75971" w:rsidRPr="00E36A69">
        <w:rPr>
          <w:rFonts w:ascii="Arial" w:hAnsi="Arial" w:cs="Arial"/>
          <w:sz w:val="24"/>
          <w:szCs w:val="24"/>
        </w:rPr>
        <w:t xml:space="preserve"> </w:t>
      </w:r>
      <w:r w:rsidRPr="00E36A69">
        <w:rPr>
          <w:rFonts w:ascii="Arial" w:hAnsi="Arial" w:cs="Arial"/>
          <w:sz w:val="24"/>
          <w:szCs w:val="24"/>
        </w:rPr>
        <w:t xml:space="preserve">g </w:t>
      </w:r>
      <w:proofErr w:type="spellStart"/>
      <w:r w:rsidRPr="00E36A69">
        <w:rPr>
          <w:rFonts w:ascii="Arial" w:hAnsi="Arial" w:cs="Arial"/>
          <w:sz w:val="24"/>
          <w:szCs w:val="24"/>
        </w:rPr>
        <w:t>NaF</w:t>
      </w:r>
      <w:proofErr w:type="spellEnd"/>
      <w:r w:rsidRPr="00E36A69">
        <w:rPr>
          <w:rFonts w:ascii="Arial" w:hAnsi="Arial" w:cs="Arial"/>
          <w:sz w:val="24"/>
          <w:szCs w:val="24"/>
        </w:rPr>
        <w:t xml:space="preserve"> into 50</w:t>
      </w:r>
      <w:r w:rsidR="00E75971" w:rsidRPr="00E36A69">
        <w:rPr>
          <w:rFonts w:ascii="Arial" w:hAnsi="Arial" w:cs="Arial"/>
          <w:sz w:val="24"/>
          <w:szCs w:val="24"/>
        </w:rPr>
        <w:t xml:space="preserve"> </w:t>
      </w:r>
      <w:r w:rsidRPr="00E36A69">
        <w:rPr>
          <w:rFonts w:ascii="Arial" w:hAnsi="Arial" w:cs="Arial"/>
          <w:sz w:val="24"/>
          <w:szCs w:val="24"/>
        </w:rPr>
        <w:t xml:space="preserve">mL graduated cylinder half filled with water. Stir to dissolve and </w:t>
      </w:r>
      <w:r w:rsidR="00E75971" w:rsidRPr="00E36A69">
        <w:rPr>
          <w:rFonts w:ascii="Arial" w:hAnsi="Arial" w:cs="Arial"/>
          <w:sz w:val="24"/>
          <w:szCs w:val="24"/>
        </w:rPr>
        <w:t>add water to</w:t>
      </w:r>
      <w:r w:rsidRPr="00E36A69">
        <w:rPr>
          <w:rFonts w:ascii="Arial" w:hAnsi="Arial" w:cs="Arial"/>
          <w:sz w:val="24"/>
          <w:szCs w:val="24"/>
        </w:rPr>
        <w:t xml:space="preserve"> 50</w:t>
      </w:r>
      <w:r w:rsidR="00E75971" w:rsidRPr="00E36A69">
        <w:rPr>
          <w:rFonts w:ascii="Arial" w:hAnsi="Arial" w:cs="Arial"/>
          <w:sz w:val="24"/>
          <w:szCs w:val="24"/>
        </w:rPr>
        <w:t xml:space="preserve"> </w:t>
      </w:r>
      <w:proofErr w:type="spellStart"/>
      <w:r w:rsidRPr="00E36A69">
        <w:rPr>
          <w:rFonts w:ascii="Arial" w:hAnsi="Arial" w:cs="Arial"/>
          <w:sz w:val="24"/>
          <w:szCs w:val="24"/>
        </w:rPr>
        <w:t>mL.</w:t>
      </w:r>
      <w:proofErr w:type="spellEnd"/>
      <w:r w:rsidRPr="00E36A69">
        <w:rPr>
          <w:rFonts w:ascii="Arial" w:hAnsi="Arial" w:cs="Arial"/>
          <w:sz w:val="24"/>
          <w:szCs w:val="24"/>
        </w:rPr>
        <w:t xml:space="preserve"> Aliquot and store at -20</w:t>
      </w:r>
      <w:r w:rsidR="00E75971" w:rsidRPr="00E36A69">
        <w:rPr>
          <w:rFonts w:ascii="Arial" w:hAnsi="Arial" w:cs="Arial"/>
          <w:sz w:val="24"/>
          <w:szCs w:val="24"/>
        </w:rPr>
        <w:t xml:space="preserve"> °</w:t>
      </w:r>
      <w:r w:rsidRPr="00E36A69">
        <w:rPr>
          <w:rFonts w:ascii="Arial" w:hAnsi="Arial" w:cs="Arial"/>
          <w:sz w:val="24"/>
          <w:szCs w:val="24"/>
        </w:rPr>
        <w:t>C</w:t>
      </w:r>
      <w:r w:rsidR="00E75971" w:rsidRPr="00E36A69">
        <w:rPr>
          <w:rFonts w:ascii="Arial" w:hAnsi="Arial" w:cs="Arial"/>
          <w:sz w:val="24"/>
          <w:szCs w:val="24"/>
        </w:rPr>
        <w:t>.</w:t>
      </w:r>
      <w:r w:rsidRPr="00E36A69">
        <w:rPr>
          <w:rFonts w:ascii="Arial" w:hAnsi="Arial" w:cs="Arial"/>
          <w:sz w:val="24"/>
          <w:szCs w:val="24"/>
        </w:rPr>
        <w:t xml:space="preserve"> </w:t>
      </w:r>
    </w:p>
    <w:p w14:paraId="42453351" w14:textId="77777777" w:rsidR="00E75971" w:rsidRPr="00E36A69" w:rsidRDefault="00E75971" w:rsidP="00E75971">
      <w:pPr>
        <w:pStyle w:val="PlainText"/>
        <w:rPr>
          <w:rFonts w:ascii="Arial" w:hAnsi="Arial" w:cs="Arial"/>
          <w:sz w:val="24"/>
          <w:szCs w:val="24"/>
        </w:rPr>
      </w:pPr>
    </w:p>
    <w:p w14:paraId="73CE91C0" w14:textId="77777777" w:rsidR="008354D1" w:rsidRPr="00E36A69" w:rsidRDefault="008354D1" w:rsidP="00E75971">
      <w:pPr>
        <w:rPr>
          <w:rFonts w:ascii="Arial" w:hAnsi="Arial" w:cs="Arial"/>
          <w:b/>
          <w:bCs/>
        </w:rPr>
      </w:pPr>
      <w:r w:rsidRPr="00E36A69">
        <w:rPr>
          <w:rFonts w:ascii="Arial" w:hAnsi="Arial" w:cs="Arial"/>
          <w:b/>
          <w:bCs/>
        </w:rPr>
        <w:t xml:space="preserve">PMSF stock </w:t>
      </w:r>
      <w:r w:rsidR="00E75971" w:rsidRPr="00E36A69">
        <w:rPr>
          <w:rFonts w:ascii="Arial" w:hAnsi="Arial" w:cs="Arial"/>
          <w:b/>
          <w:bCs/>
        </w:rPr>
        <w:t>(</w:t>
      </w:r>
      <w:r w:rsidRPr="00E36A69">
        <w:rPr>
          <w:rFonts w:ascii="Arial" w:hAnsi="Arial" w:cs="Arial"/>
          <w:b/>
          <w:bCs/>
        </w:rPr>
        <w:t>100</w:t>
      </w:r>
      <w:r w:rsidR="00E75971" w:rsidRPr="00E36A69">
        <w:rPr>
          <w:rFonts w:ascii="Arial" w:hAnsi="Arial" w:cs="Arial"/>
          <w:b/>
          <w:bCs/>
        </w:rPr>
        <w:t xml:space="preserve"> </w:t>
      </w:r>
      <w:r w:rsidRPr="00E36A69">
        <w:rPr>
          <w:rFonts w:ascii="Arial" w:hAnsi="Arial" w:cs="Arial"/>
          <w:b/>
          <w:bCs/>
        </w:rPr>
        <w:t>mM</w:t>
      </w:r>
      <w:r w:rsidR="00E75971" w:rsidRPr="00E36A69">
        <w:rPr>
          <w:rFonts w:ascii="Arial" w:hAnsi="Arial" w:cs="Arial"/>
          <w:b/>
          <w:bCs/>
        </w:rPr>
        <w:t>)</w:t>
      </w:r>
    </w:p>
    <w:p w14:paraId="56BA5F18" w14:textId="77777777" w:rsidR="00BC32EB" w:rsidRPr="00E36A69" w:rsidRDefault="00BC32EB" w:rsidP="00E75971">
      <w:pPr>
        <w:pStyle w:val="PlainText"/>
        <w:rPr>
          <w:rFonts w:ascii="Arial" w:hAnsi="Arial" w:cs="Arial"/>
          <w:sz w:val="24"/>
          <w:szCs w:val="24"/>
        </w:rPr>
      </w:pPr>
      <w:r w:rsidRPr="00E36A69">
        <w:rPr>
          <w:rFonts w:ascii="Arial" w:hAnsi="Arial" w:cs="Arial"/>
          <w:sz w:val="24"/>
          <w:szCs w:val="24"/>
        </w:rPr>
        <w:t>Weigh 17.4</w:t>
      </w:r>
      <w:r w:rsidR="00E75971" w:rsidRPr="00E36A69">
        <w:rPr>
          <w:rFonts w:ascii="Arial" w:hAnsi="Arial" w:cs="Arial"/>
          <w:sz w:val="24"/>
          <w:szCs w:val="24"/>
        </w:rPr>
        <w:t xml:space="preserve"> </w:t>
      </w:r>
      <w:r w:rsidRPr="00E36A69">
        <w:rPr>
          <w:rFonts w:ascii="Arial" w:hAnsi="Arial" w:cs="Arial"/>
          <w:sz w:val="24"/>
          <w:szCs w:val="24"/>
        </w:rPr>
        <w:t xml:space="preserve">mg of PMSF into a 1.7mL </w:t>
      </w:r>
      <w:r w:rsidR="00E75971" w:rsidRPr="00E36A69">
        <w:rPr>
          <w:rFonts w:ascii="Arial" w:hAnsi="Arial" w:cs="Arial"/>
          <w:sz w:val="24"/>
          <w:szCs w:val="24"/>
        </w:rPr>
        <w:t>microcentrifuge</w:t>
      </w:r>
      <w:r w:rsidRPr="00E36A69">
        <w:rPr>
          <w:rFonts w:ascii="Arial" w:hAnsi="Arial" w:cs="Arial"/>
          <w:sz w:val="24"/>
          <w:szCs w:val="24"/>
        </w:rPr>
        <w:t xml:space="preserve"> tube. Solubilize in 1 mL of 100% </w:t>
      </w:r>
      <w:r w:rsidR="00363AC7" w:rsidRPr="00E36A69">
        <w:rPr>
          <w:rFonts w:ascii="Arial" w:hAnsi="Arial" w:cs="Arial"/>
          <w:sz w:val="24"/>
          <w:szCs w:val="24"/>
        </w:rPr>
        <w:t>EtOH</w:t>
      </w:r>
      <w:r w:rsidRPr="00E36A69">
        <w:rPr>
          <w:rFonts w:ascii="Arial" w:hAnsi="Arial" w:cs="Arial"/>
          <w:sz w:val="24"/>
          <w:szCs w:val="24"/>
        </w:rPr>
        <w:t>. Aliquot and store at -20</w:t>
      </w:r>
      <w:r w:rsidR="00E75971" w:rsidRPr="00E36A69">
        <w:rPr>
          <w:rFonts w:ascii="Arial" w:hAnsi="Arial" w:cs="Arial"/>
          <w:sz w:val="24"/>
          <w:szCs w:val="24"/>
        </w:rPr>
        <w:t xml:space="preserve"> </w:t>
      </w:r>
      <w:r w:rsidRPr="00E36A69">
        <w:rPr>
          <w:rFonts w:ascii="Arial" w:hAnsi="Arial" w:cs="Arial"/>
          <w:sz w:val="24"/>
          <w:szCs w:val="24"/>
        </w:rPr>
        <w:t>°C</w:t>
      </w:r>
      <w:r w:rsidR="00B90D0E" w:rsidRPr="00E36A69">
        <w:rPr>
          <w:rFonts w:ascii="Arial" w:hAnsi="Arial" w:cs="Arial"/>
          <w:sz w:val="24"/>
          <w:szCs w:val="24"/>
        </w:rPr>
        <w:t xml:space="preserve"> for up to 6 months.</w:t>
      </w:r>
      <w:r w:rsidRPr="00E36A69">
        <w:rPr>
          <w:rFonts w:ascii="Arial" w:hAnsi="Arial" w:cs="Arial"/>
          <w:sz w:val="24"/>
          <w:szCs w:val="24"/>
        </w:rPr>
        <w:t xml:space="preserve"> </w:t>
      </w:r>
    </w:p>
    <w:p w14:paraId="46DF0EBC" w14:textId="77777777" w:rsidR="00E75971" w:rsidRPr="00E36A69" w:rsidRDefault="00E75971" w:rsidP="00E75971">
      <w:pPr>
        <w:pStyle w:val="PlainText"/>
        <w:rPr>
          <w:rFonts w:ascii="Arial" w:hAnsi="Arial" w:cs="Arial"/>
          <w:sz w:val="24"/>
          <w:szCs w:val="24"/>
        </w:rPr>
      </w:pPr>
    </w:p>
    <w:p w14:paraId="7645152A" w14:textId="77777777" w:rsidR="00F72263" w:rsidRPr="00E36A69" w:rsidRDefault="00F72263" w:rsidP="00D85FA2">
      <w:pPr>
        <w:rPr>
          <w:rFonts w:ascii="Arial" w:hAnsi="Arial" w:cs="Arial"/>
          <w:b/>
          <w:bCs/>
        </w:rPr>
      </w:pPr>
      <w:r w:rsidRPr="00E36A69">
        <w:rPr>
          <w:rFonts w:ascii="Arial" w:hAnsi="Arial" w:cs="Arial"/>
          <w:b/>
          <w:bCs/>
        </w:rPr>
        <w:t>Aprotinin stock (1 mg/mL)</w:t>
      </w:r>
    </w:p>
    <w:p w14:paraId="5349E86A" w14:textId="77777777" w:rsidR="00F72263" w:rsidRPr="00E36A69" w:rsidRDefault="00F72263" w:rsidP="00D85FA2">
      <w:pPr>
        <w:rPr>
          <w:rFonts w:ascii="Arial" w:hAnsi="Arial" w:cs="Arial"/>
        </w:rPr>
      </w:pPr>
      <w:r w:rsidRPr="00E36A69">
        <w:rPr>
          <w:rFonts w:ascii="Arial" w:hAnsi="Arial" w:cs="Arial"/>
        </w:rPr>
        <w:t xml:space="preserve">Weigh 1 mg Aprotinin into a 1.7mL microcentrifuge tube. Solubilize in 1 mL of water with brief </w:t>
      </w:r>
      <w:proofErr w:type="spellStart"/>
      <w:r w:rsidRPr="00E36A69">
        <w:rPr>
          <w:rFonts w:ascii="Arial" w:hAnsi="Arial" w:cs="Arial"/>
        </w:rPr>
        <w:t>vortexing</w:t>
      </w:r>
      <w:proofErr w:type="spellEnd"/>
      <w:r w:rsidRPr="00E36A69">
        <w:rPr>
          <w:rFonts w:ascii="Arial" w:hAnsi="Arial" w:cs="Arial"/>
        </w:rPr>
        <w:t xml:space="preserve">. </w:t>
      </w:r>
      <w:r w:rsidR="00B90D0E" w:rsidRPr="00E36A69">
        <w:rPr>
          <w:rFonts w:ascii="Arial" w:eastAsia="Times New Roman" w:hAnsi="Arial" w:cs="Arial"/>
          <w:color w:val="000000"/>
        </w:rPr>
        <w:t xml:space="preserve"> Aliquot and store at -20 </w:t>
      </w:r>
      <w:r w:rsidR="00B90D0E" w:rsidRPr="00E36A69">
        <w:rPr>
          <w:rFonts w:ascii="Arial" w:hAnsi="Arial" w:cs="Arial"/>
        </w:rPr>
        <w:t>°C for up to 6 months</w:t>
      </w:r>
    </w:p>
    <w:p w14:paraId="55660399" w14:textId="77777777" w:rsidR="00F72263" w:rsidRPr="00E36A69" w:rsidRDefault="00F72263" w:rsidP="00D85FA2">
      <w:pPr>
        <w:rPr>
          <w:rFonts w:ascii="Arial" w:hAnsi="Arial" w:cs="Arial"/>
        </w:rPr>
      </w:pPr>
    </w:p>
    <w:p w14:paraId="45A4DD4C" w14:textId="77777777" w:rsidR="00F72263" w:rsidRPr="00E36A69" w:rsidRDefault="00F72263" w:rsidP="00D85FA2">
      <w:pPr>
        <w:rPr>
          <w:rFonts w:ascii="Arial" w:hAnsi="Arial" w:cs="Arial"/>
          <w:b/>
          <w:bCs/>
        </w:rPr>
      </w:pPr>
      <w:r w:rsidRPr="00E36A69">
        <w:rPr>
          <w:rFonts w:ascii="Arial" w:hAnsi="Arial" w:cs="Arial"/>
          <w:b/>
          <w:bCs/>
        </w:rPr>
        <w:t>Leupeptin stock (2 mg/mL)</w:t>
      </w:r>
    </w:p>
    <w:p w14:paraId="60CA88D8" w14:textId="77777777" w:rsidR="00F72263" w:rsidRPr="00E36A69" w:rsidRDefault="00F72263" w:rsidP="00F72263">
      <w:pPr>
        <w:rPr>
          <w:rFonts w:ascii="Arial" w:hAnsi="Arial" w:cs="Arial"/>
        </w:rPr>
      </w:pPr>
      <w:r w:rsidRPr="00E36A69">
        <w:rPr>
          <w:rFonts w:ascii="Arial" w:hAnsi="Arial" w:cs="Arial"/>
        </w:rPr>
        <w:t xml:space="preserve">Weigh </w:t>
      </w:r>
      <w:r w:rsidR="00675B01" w:rsidRPr="00E36A69">
        <w:rPr>
          <w:rFonts w:ascii="Arial" w:hAnsi="Arial" w:cs="Arial"/>
        </w:rPr>
        <w:t>1</w:t>
      </w:r>
      <w:r w:rsidRPr="00E36A69">
        <w:rPr>
          <w:rFonts w:ascii="Arial" w:hAnsi="Arial" w:cs="Arial"/>
        </w:rPr>
        <w:t xml:space="preserve"> mg </w:t>
      </w:r>
      <w:r w:rsidR="00A44CA4" w:rsidRPr="00E36A69">
        <w:rPr>
          <w:rFonts w:ascii="Arial" w:hAnsi="Arial" w:cs="Arial"/>
        </w:rPr>
        <w:t>Leupeptin</w:t>
      </w:r>
      <w:r w:rsidRPr="00E36A69">
        <w:rPr>
          <w:rFonts w:ascii="Arial" w:hAnsi="Arial" w:cs="Arial"/>
        </w:rPr>
        <w:t xml:space="preserve"> into a 1.7mL microcentrifuge tube. Solubilize in </w:t>
      </w:r>
      <w:r w:rsidR="00675B01" w:rsidRPr="00E36A69">
        <w:rPr>
          <w:rFonts w:ascii="Arial" w:hAnsi="Arial" w:cs="Arial"/>
        </w:rPr>
        <w:t>0</w:t>
      </w:r>
      <w:r w:rsidRPr="00E36A69">
        <w:rPr>
          <w:rFonts w:ascii="Arial" w:hAnsi="Arial" w:cs="Arial"/>
        </w:rPr>
        <w:t xml:space="preserve">.5 mL of water with brief </w:t>
      </w:r>
      <w:proofErr w:type="spellStart"/>
      <w:r w:rsidRPr="00E36A69">
        <w:rPr>
          <w:rFonts w:ascii="Arial" w:hAnsi="Arial" w:cs="Arial"/>
        </w:rPr>
        <w:t>vortexing</w:t>
      </w:r>
      <w:proofErr w:type="spellEnd"/>
      <w:r w:rsidRPr="00E36A69">
        <w:rPr>
          <w:rFonts w:ascii="Arial" w:hAnsi="Arial" w:cs="Arial"/>
        </w:rPr>
        <w:t xml:space="preserve">. </w:t>
      </w:r>
      <w:r w:rsidR="00754855" w:rsidRPr="00E36A69">
        <w:rPr>
          <w:rFonts w:ascii="Arial" w:eastAsia="Times New Roman" w:hAnsi="Arial" w:cs="Arial"/>
          <w:color w:val="000000"/>
        </w:rPr>
        <w:t xml:space="preserve"> </w:t>
      </w:r>
      <w:r w:rsidR="00B90D0E" w:rsidRPr="00E36A69">
        <w:rPr>
          <w:rFonts w:ascii="Arial" w:eastAsia="Times New Roman" w:hAnsi="Arial" w:cs="Arial"/>
          <w:color w:val="000000"/>
        </w:rPr>
        <w:t xml:space="preserve">Aliquot and store at -20 </w:t>
      </w:r>
      <w:r w:rsidR="00B90D0E" w:rsidRPr="00E36A69">
        <w:rPr>
          <w:rFonts w:ascii="Arial" w:hAnsi="Arial" w:cs="Arial"/>
        </w:rPr>
        <w:t>°C for up to 6 months.</w:t>
      </w:r>
    </w:p>
    <w:p w14:paraId="31B540AB" w14:textId="77777777" w:rsidR="00F72263" w:rsidRPr="00E36A69" w:rsidRDefault="00F72263" w:rsidP="00D85FA2">
      <w:pPr>
        <w:rPr>
          <w:rFonts w:ascii="Arial" w:hAnsi="Arial" w:cs="Arial"/>
          <w:b/>
          <w:bCs/>
        </w:rPr>
      </w:pPr>
    </w:p>
    <w:p w14:paraId="117EBA57" w14:textId="77777777" w:rsidR="00294317" w:rsidRPr="00E36A69" w:rsidRDefault="00294317" w:rsidP="00D85FA2">
      <w:pPr>
        <w:rPr>
          <w:rFonts w:ascii="Arial" w:hAnsi="Arial" w:cs="Arial"/>
          <w:b/>
          <w:bCs/>
        </w:rPr>
      </w:pPr>
      <w:r w:rsidRPr="00E36A69">
        <w:rPr>
          <w:rFonts w:ascii="Arial" w:hAnsi="Arial" w:cs="Arial"/>
          <w:b/>
          <w:bCs/>
        </w:rPr>
        <w:t>L</w:t>
      </w:r>
      <w:r w:rsidR="00426F76" w:rsidRPr="00E36A69">
        <w:rPr>
          <w:rFonts w:ascii="Arial" w:hAnsi="Arial" w:cs="Arial"/>
          <w:b/>
          <w:bCs/>
        </w:rPr>
        <w:t>ysis</w:t>
      </w:r>
      <w:r w:rsidRPr="00E36A69">
        <w:rPr>
          <w:rFonts w:ascii="Arial" w:hAnsi="Arial" w:cs="Arial"/>
          <w:b/>
          <w:bCs/>
        </w:rPr>
        <w:t xml:space="preserve"> </w:t>
      </w:r>
      <w:r w:rsidR="00426F76" w:rsidRPr="00E36A69">
        <w:rPr>
          <w:rFonts w:ascii="Arial" w:hAnsi="Arial" w:cs="Arial"/>
          <w:b/>
          <w:bCs/>
        </w:rPr>
        <w:t>buffer</w:t>
      </w:r>
      <w:r w:rsidR="00D85FA2" w:rsidRPr="00E36A69">
        <w:rPr>
          <w:rFonts w:ascii="Arial" w:hAnsi="Arial" w:cs="Arial"/>
          <w:b/>
          <w:bCs/>
        </w:rPr>
        <w:t xml:space="preserve"> (8M Urea, 75 mM NaCl, 1 mM EDTA, 50 mM Tris pH 8, 10 mM </w:t>
      </w:r>
      <w:proofErr w:type="spellStart"/>
      <w:r w:rsidR="00D85FA2" w:rsidRPr="00E36A69">
        <w:rPr>
          <w:rFonts w:ascii="Arial" w:hAnsi="Arial" w:cs="Arial"/>
          <w:b/>
          <w:bCs/>
        </w:rPr>
        <w:t>NaF</w:t>
      </w:r>
      <w:proofErr w:type="spellEnd"/>
      <w:r w:rsidR="00D85FA2" w:rsidRPr="00E36A69">
        <w:rPr>
          <w:rFonts w:ascii="Arial" w:hAnsi="Arial" w:cs="Arial"/>
          <w:b/>
          <w:bCs/>
        </w:rPr>
        <w:t xml:space="preserve">, Phosphatase inhibitor 2 and 3, 2 </w:t>
      </w:r>
      <w:r w:rsidR="00355457" w:rsidRPr="00E36A69">
        <w:rPr>
          <w:rFonts w:ascii="Arial" w:hAnsi="Arial" w:cs="Arial"/>
          <w:b/>
          <w:bCs/>
        </w:rPr>
        <w:t>m</w:t>
      </w:r>
      <w:r w:rsidR="00D85FA2" w:rsidRPr="00E36A69">
        <w:rPr>
          <w:rFonts w:ascii="Arial" w:hAnsi="Arial" w:cs="Arial"/>
          <w:b/>
          <w:bCs/>
        </w:rPr>
        <w:t xml:space="preserve">g/mL Aprotinin, 10 </w:t>
      </w:r>
      <w:r w:rsidR="00355457" w:rsidRPr="00E36A69">
        <w:rPr>
          <w:rFonts w:ascii="Arial" w:hAnsi="Arial" w:cs="Arial"/>
          <w:b/>
          <w:bCs/>
        </w:rPr>
        <w:t>m</w:t>
      </w:r>
      <w:r w:rsidR="00D85FA2" w:rsidRPr="00E36A69">
        <w:rPr>
          <w:rFonts w:ascii="Arial" w:hAnsi="Arial" w:cs="Arial"/>
          <w:b/>
          <w:bCs/>
        </w:rPr>
        <w:t>g/mL Leupeptin, 1 mM PMSF)</w:t>
      </w:r>
    </w:p>
    <w:p w14:paraId="45BF4364" w14:textId="77777777" w:rsidR="00D85FA2" w:rsidRPr="00E36A69" w:rsidRDefault="00F72263" w:rsidP="00D85FA2">
      <w:pPr>
        <w:rPr>
          <w:rFonts w:ascii="Arial" w:eastAsia="Times New Roman" w:hAnsi="Arial" w:cs="Arial"/>
          <w:color w:val="000000"/>
        </w:rPr>
      </w:pPr>
      <w:r w:rsidRPr="00E36A69">
        <w:rPr>
          <w:rFonts w:ascii="Arial" w:hAnsi="Arial" w:cs="Arial"/>
        </w:rPr>
        <w:t xml:space="preserve">Weigh </w:t>
      </w:r>
      <w:r w:rsidR="00CD5B14" w:rsidRPr="00E36A69">
        <w:rPr>
          <w:rFonts w:ascii="Arial" w:hAnsi="Arial" w:cs="Arial"/>
        </w:rPr>
        <w:t xml:space="preserve">2.4 g Urea into a 10 mL graduated cylinder. Add </w:t>
      </w:r>
      <w:r w:rsidR="00754855" w:rsidRPr="00E36A69">
        <w:rPr>
          <w:rFonts w:ascii="Arial" w:eastAsia="Times New Roman" w:hAnsi="Arial" w:cs="Arial"/>
          <w:color w:val="000000"/>
        </w:rPr>
        <w:t xml:space="preserve">75 µL of NaCl stock, 50 µL of </w:t>
      </w:r>
    </w:p>
    <w:p w14:paraId="55893E79" w14:textId="77777777" w:rsidR="00754855" w:rsidRPr="00E36A69" w:rsidRDefault="00754855" w:rsidP="00D85FA2">
      <w:pPr>
        <w:rPr>
          <w:rFonts w:ascii="Arial" w:eastAsia="Times New Roman" w:hAnsi="Arial" w:cs="Arial"/>
          <w:color w:val="000000"/>
        </w:rPr>
      </w:pPr>
      <w:r w:rsidRPr="00E36A69">
        <w:rPr>
          <w:rFonts w:ascii="Arial" w:eastAsia="Times New Roman" w:hAnsi="Arial" w:cs="Arial"/>
          <w:color w:val="000000"/>
        </w:rPr>
        <w:t xml:space="preserve">EDTA stock, 250 µL of Tris-HCl stock, 10 µL of Aprotinin stock, 25 µL of </w:t>
      </w:r>
      <w:r w:rsidR="00086FA0" w:rsidRPr="00E36A69">
        <w:rPr>
          <w:rFonts w:ascii="Arial" w:eastAsia="Times New Roman" w:hAnsi="Arial" w:cs="Arial"/>
          <w:color w:val="000000"/>
        </w:rPr>
        <w:t>Leupeptin stock, and 50</w:t>
      </w:r>
      <w:r w:rsidRPr="00E36A69">
        <w:rPr>
          <w:rFonts w:ascii="Arial" w:eastAsia="Times New Roman" w:hAnsi="Arial" w:cs="Arial"/>
          <w:color w:val="000000"/>
        </w:rPr>
        <w:t xml:space="preserve"> µL</w:t>
      </w:r>
      <w:r w:rsidR="00086FA0" w:rsidRPr="00E36A69">
        <w:rPr>
          <w:rFonts w:ascii="Arial" w:eastAsia="Times New Roman" w:hAnsi="Arial" w:cs="Arial"/>
          <w:color w:val="000000"/>
        </w:rPr>
        <w:t xml:space="preserve"> of PMSF stock. Add water to bring volume to 4.5 </w:t>
      </w:r>
      <w:proofErr w:type="spellStart"/>
      <w:r w:rsidR="00086FA0" w:rsidRPr="00E36A69">
        <w:rPr>
          <w:rFonts w:ascii="Arial" w:eastAsia="Times New Roman" w:hAnsi="Arial" w:cs="Arial"/>
          <w:color w:val="000000"/>
        </w:rPr>
        <w:t>mL.</w:t>
      </w:r>
      <w:proofErr w:type="spellEnd"/>
      <w:r w:rsidR="00086FA0" w:rsidRPr="00E36A69">
        <w:rPr>
          <w:rFonts w:ascii="Arial" w:eastAsia="Times New Roman" w:hAnsi="Arial" w:cs="Arial"/>
          <w:color w:val="000000"/>
        </w:rPr>
        <w:t xml:space="preserve"> stir at room temperature until urea is in solution. Remove </w:t>
      </w:r>
      <w:proofErr w:type="spellStart"/>
      <w:r w:rsidR="00675B01" w:rsidRPr="00E36A69">
        <w:rPr>
          <w:rFonts w:ascii="Arial" w:eastAsia="Times New Roman" w:hAnsi="Arial" w:cs="Arial"/>
          <w:color w:val="000000"/>
        </w:rPr>
        <w:t>stirr</w:t>
      </w:r>
      <w:proofErr w:type="spellEnd"/>
      <w:r w:rsidR="00086FA0" w:rsidRPr="00E36A69">
        <w:rPr>
          <w:rFonts w:ascii="Arial" w:eastAsia="Times New Roman" w:hAnsi="Arial" w:cs="Arial"/>
          <w:color w:val="000000"/>
        </w:rPr>
        <w:t xml:space="preserve"> bar and bring the final volume to 5 mL with water. </w:t>
      </w:r>
      <w:r w:rsidR="00A44CA4" w:rsidRPr="00E36A69">
        <w:rPr>
          <w:rFonts w:ascii="Arial" w:eastAsia="Times New Roman" w:hAnsi="Arial" w:cs="Arial"/>
          <w:color w:val="000000"/>
        </w:rPr>
        <w:t>Use fresh.</w:t>
      </w:r>
    </w:p>
    <w:p w14:paraId="0D2E9E6C" w14:textId="77777777" w:rsidR="00AB3A4B" w:rsidRPr="00E36A69" w:rsidRDefault="00AB3A4B" w:rsidP="00AB3A4B">
      <w:pPr>
        <w:rPr>
          <w:rFonts w:ascii="Arial" w:hAnsi="Arial" w:cs="Arial"/>
        </w:rPr>
      </w:pPr>
    </w:p>
    <w:p w14:paraId="50804F61" w14:textId="77777777" w:rsidR="00086FA0" w:rsidRPr="00E36A69" w:rsidRDefault="00086FA0" w:rsidP="00086FA0">
      <w:pPr>
        <w:pStyle w:val="Heading1"/>
        <w:spacing w:before="0" w:line="240" w:lineRule="auto"/>
        <w:rPr>
          <w:rFonts w:ascii="Arial" w:hAnsi="Arial" w:cs="Arial"/>
          <w:sz w:val="24"/>
          <w:szCs w:val="24"/>
        </w:rPr>
      </w:pPr>
      <w:r w:rsidRPr="00E36A69">
        <w:rPr>
          <w:rFonts w:ascii="Arial" w:hAnsi="Arial" w:cs="Arial"/>
          <w:sz w:val="24"/>
          <w:szCs w:val="24"/>
        </w:rPr>
        <w:t>Equipment setup</w:t>
      </w:r>
    </w:p>
    <w:p w14:paraId="65721447" w14:textId="77777777" w:rsidR="00086FA0" w:rsidRPr="00E36A69" w:rsidRDefault="00086FA0" w:rsidP="00086FA0">
      <w:pPr>
        <w:pStyle w:val="PlainText"/>
        <w:rPr>
          <w:rFonts w:ascii="Arial" w:hAnsi="Arial" w:cs="Arial"/>
          <w:b/>
          <w:bCs/>
          <w:sz w:val="24"/>
          <w:szCs w:val="24"/>
        </w:rPr>
      </w:pPr>
      <w:r w:rsidRPr="00E36A69">
        <w:rPr>
          <w:rFonts w:ascii="Arial" w:hAnsi="Arial" w:cs="Arial"/>
          <w:b/>
          <w:bCs/>
          <w:sz w:val="24"/>
          <w:szCs w:val="24"/>
        </w:rPr>
        <w:t xml:space="preserve">Set up </w:t>
      </w:r>
      <w:proofErr w:type="spellStart"/>
      <w:r w:rsidRPr="00E36A69">
        <w:rPr>
          <w:rFonts w:ascii="Arial" w:hAnsi="Arial" w:cs="Arial"/>
          <w:b/>
          <w:bCs/>
          <w:sz w:val="24"/>
          <w:szCs w:val="24"/>
        </w:rPr>
        <w:t>Covaris</w:t>
      </w:r>
      <w:proofErr w:type="spellEnd"/>
      <w:r w:rsidRPr="00E36A69">
        <w:rPr>
          <w:rFonts w:ascii="Arial" w:hAnsi="Arial" w:cs="Arial"/>
          <w:b/>
          <w:bCs/>
          <w:sz w:val="24"/>
          <w:szCs w:val="24"/>
        </w:rPr>
        <w:t xml:space="preserve"> </w:t>
      </w:r>
      <w:proofErr w:type="gramStart"/>
      <w:r w:rsidRPr="00E36A69">
        <w:rPr>
          <w:rFonts w:ascii="Arial" w:hAnsi="Arial" w:cs="Arial"/>
          <w:b/>
          <w:bCs/>
          <w:sz w:val="24"/>
          <w:szCs w:val="24"/>
        </w:rPr>
        <w:t>S220X</w:t>
      </w:r>
      <w:proofErr w:type="gramEnd"/>
      <w:r w:rsidRPr="00E36A69">
        <w:rPr>
          <w:rFonts w:ascii="Arial" w:hAnsi="Arial" w:cs="Arial"/>
          <w:b/>
          <w:bCs/>
          <w:sz w:val="24"/>
          <w:szCs w:val="24"/>
        </w:rPr>
        <w:t xml:space="preserve"> </w:t>
      </w:r>
    </w:p>
    <w:p w14:paraId="6480D20A" w14:textId="77777777" w:rsidR="00086FA0" w:rsidRPr="00E36A69" w:rsidRDefault="00086FA0" w:rsidP="00086FA0">
      <w:pPr>
        <w:pStyle w:val="PlainText"/>
        <w:rPr>
          <w:rFonts w:ascii="Arial" w:hAnsi="Arial" w:cs="Arial"/>
          <w:sz w:val="24"/>
          <w:szCs w:val="24"/>
        </w:rPr>
      </w:pPr>
      <w:r w:rsidRPr="00E36A69">
        <w:rPr>
          <w:rFonts w:ascii="Arial" w:hAnsi="Arial" w:cs="Arial"/>
          <w:sz w:val="24"/>
          <w:szCs w:val="24"/>
        </w:rPr>
        <w:t xml:space="preserve">Add approximately 1.55 L of water to the reservoir. Place reservoir with water under the transducer assembly and push transducer assembly down into the reservoir. Check water level with 12 x 12 glass tube; the entire glass tube up to the cap should be immersed in water. Switch on the S220X unit. Start </w:t>
      </w:r>
      <w:proofErr w:type="spellStart"/>
      <w:r w:rsidRPr="00E36A69">
        <w:rPr>
          <w:rFonts w:ascii="Arial" w:hAnsi="Arial" w:cs="Arial"/>
          <w:sz w:val="24"/>
          <w:szCs w:val="24"/>
        </w:rPr>
        <w:t>Sonolab</w:t>
      </w:r>
      <w:proofErr w:type="spellEnd"/>
      <w:r w:rsidRPr="00E36A69">
        <w:rPr>
          <w:rFonts w:ascii="Arial" w:hAnsi="Arial" w:cs="Arial"/>
          <w:sz w:val="24"/>
          <w:szCs w:val="24"/>
        </w:rPr>
        <w:t xml:space="preserve"> 7.0 software on the laptop. The degas pump will start automatically. Start the water chiller and set temperature to 4 °C. The </w:t>
      </w:r>
      <w:proofErr w:type="spellStart"/>
      <w:r w:rsidRPr="00E36A69">
        <w:rPr>
          <w:rFonts w:ascii="Arial" w:hAnsi="Arial" w:cs="Arial"/>
          <w:sz w:val="24"/>
          <w:szCs w:val="24"/>
        </w:rPr>
        <w:t>Sonolab</w:t>
      </w:r>
      <w:proofErr w:type="spellEnd"/>
      <w:r w:rsidRPr="00E36A69">
        <w:rPr>
          <w:rFonts w:ascii="Arial" w:hAnsi="Arial" w:cs="Arial"/>
          <w:sz w:val="24"/>
          <w:szCs w:val="24"/>
        </w:rPr>
        <w:t xml:space="preserve"> software will show green check marks when the instrument is </w:t>
      </w:r>
      <w:proofErr w:type="gramStart"/>
      <w:r w:rsidRPr="00E36A69">
        <w:rPr>
          <w:rFonts w:ascii="Arial" w:hAnsi="Arial" w:cs="Arial"/>
          <w:sz w:val="24"/>
          <w:szCs w:val="24"/>
        </w:rPr>
        <w:t>ready</w:t>
      </w:r>
      <w:proofErr w:type="gramEnd"/>
      <w:r w:rsidRPr="00E36A69">
        <w:rPr>
          <w:rFonts w:ascii="Arial" w:hAnsi="Arial" w:cs="Arial"/>
          <w:sz w:val="24"/>
          <w:szCs w:val="24"/>
        </w:rPr>
        <w:t xml:space="preserve"> and the operating temperature has been reached. It will take approximately 30 minutes.</w:t>
      </w:r>
    </w:p>
    <w:p w14:paraId="3D06B934" w14:textId="77777777" w:rsidR="00086FA0" w:rsidRPr="00E36A69" w:rsidRDefault="00086FA0" w:rsidP="00AB3A4B">
      <w:pPr>
        <w:rPr>
          <w:rFonts w:ascii="Arial" w:hAnsi="Arial" w:cs="Arial"/>
        </w:rPr>
      </w:pPr>
    </w:p>
    <w:p w14:paraId="45FBC520" w14:textId="77777777" w:rsidR="00086FA0" w:rsidRPr="00E36A69" w:rsidRDefault="00086FA0" w:rsidP="00086FA0">
      <w:pPr>
        <w:pStyle w:val="PlainText"/>
        <w:rPr>
          <w:rFonts w:ascii="Arial" w:hAnsi="Arial" w:cs="Arial"/>
          <w:b/>
          <w:bCs/>
          <w:sz w:val="24"/>
          <w:szCs w:val="24"/>
        </w:rPr>
      </w:pPr>
      <w:r w:rsidRPr="00E36A69">
        <w:rPr>
          <w:rFonts w:ascii="Arial" w:hAnsi="Arial" w:cs="Arial"/>
          <w:b/>
          <w:bCs/>
          <w:sz w:val="24"/>
          <w:szCs w:val="24"/>
        </w:rPr>
        <w:t xml:space="preserve">Shut down </w:t>
      </w:r>
      <w:proofErr w:type="spellStart"/>
      <w:r w:rsidRPr="00E36A69">
        <w:rPr>
          <w:rFonts w:ascii="Arial" w:hAnsi="Arial" w:cs="Arial"/>
          <w:b/>
          <w:bCs/>
          <w:sz w:val="24"/>
          <w:szCs w:val="24"/>
        </w:rPr>
        <w:t>Covaris</w:t>
      </w:r>
      <w:proofErr w:type="spellEnd"/>
      <w:r w:rsidRPr="00E36A69">
        <w:rPr>
          <w:rFonts w:ascii="Arial" w:hAnsi="Arial" w:cs="Arial"/>
          <w:b/>
          <w:bCs/>
          <w:sz w:val="24"/>
          <w:szCs w:val="24"/>
        </w:rPr>
        <w:t xml:space="preserve"> </w:t>
      </w:r>
      <w:proofErr w:type="gramStart"/>
      <w:r w:rsidRPr="00E36A69">
        <w:rPr>
          <w:rFonts w:ascii="Arial" w:hAnsi="Arial" w:cs="Arial"/>
          <w:b/>
          <w:bCs/>
          <w:sz w:val="24"/>
          <w:szCs w:val="24"/>
        </w:rPr>
        <w:t>S220X</w:t>
      </w:r>
      <w:proofErr w:type="gramEnd"/>
      <w:r w:rsidRPr="00E36A69">
        <w:rPr>
          <w:rFonts w:ascii="Arial" w:hAnsi="Arial" w:cs="Arial"/>
          <w:b/>
          <w:bCs/>
          <w:sz w:val="24"/>
          <w:szCs w:val="24"/>
        </w:rPr>
        <w:t xml:space="preserve"> </w:t>
      </w:r>
    </w:p>
    <w:p w14:paraId="212A5C23" w14:textId="77777777" w:rsidR="00187079" w:rsidRDefault="00086FA0" w:rsidP="00086FA0">
      <w:pPr>
        <w:pStyle w:val="PlainText"/>
        <w:rPr>
          <w:rFonts w:ascii="Arial" w:hAnsi="Arial" w:cs="Arial"/>
          <w:sz w:val="24"/>
          <w:szCs w:val="24"/>
        </w:rPr>
      </w:pPr>
      <w:r w:rsidRPr="00E36A69">
        <w:rPr>
          <w:rFonts w:ascii="Arial" w:hAnsi="Arial" w:cs="Arial"/>
          <w:sz w:val="24"/>
          <w:szCs w:val="24"/>
        </w:rPr>
        <w:t xml:space="preserve">When all samples are processed, shut down degas pump in the </w:t>
      </w:r>
      <w:proofErr w:type="spellStart"/>
      <w:r w:rsidRPr="00E36A69">
        <w:rPr>
          <w:rFonts w:ascii="Arial" w:hAnsi="Arial" w:cs="Arial"/>
          <w:sz w:val="24"/>
          <w:szCs w:val="24"/>
        </w:rPr>
        <w:t>Sonolab</w:t>
      </w:r>
      <w:proofErr w:type="spellEnd"/>
      <w:r w:rsidRPr="00E36A69">
        <w:rPr>
          <w:rFonts w:ascii="Arial" w:hAnsi="Arial" w:cs="Arial"/>
          <w:sz w:val="24"/>
          <w:szCs w:val="24"/>
        </w:rPr>
        <w:t xml:space="preserve"> software. </w:t>
      </w:r>
    </w:p>
    <w:p w14:paraId="7743014C" w14:textId="77777777" w:rsidR="00187079" w:rsidRPr="00187079" w:rsidRDefault="00187079" w:rsidP="00187079">
      <w:pPr>
        <w:pStyle w:val="Footer"/>
        <w:ind w:left="180"/>
        <w:rPr>
          <w:rFonts w:ascii="Arial" w:hAnsi="Arial" w:cs="Arial"/>
          <w:b/>
          <w:sz w:val="20"/>
          <w:szCs w:val="20"/>
        </w:rPr>
      </w:pPr>
    </w:p>
    <w:p w14:paraId="10233EEC" w14:textId="77777777" w:rsidR="00187079" w:rsidRDefault="00187079" w:rsidP="00086FA0">
      <w:pPr>
        <w:pStyle w:val="PlainText"/>
        <w:rPr>
          <w:rFonts w:ascii="Arial" w:hAnsi="Arial" w:cs="Arial"/>
          <w:sz w:val="24"/>
          <w:szCs w:val="24"/>
        </w:rPr>
      </w:pPr>
    </w:p>
    <w:p w14:paraId="11E73441" w14:textId="77777777" w:rsidR="00187079" w:rsidRDefault="00187079" w:rsidP="00086FA0">
      <w:pPr>
        <w:pStyle w:val="PlainText"/>
        <w:rPr>
          <w:rFonts w:ascii="Arial" w:hAnsi="Arial" w:cs="Arial"/>
          <w:sz w:val="24"/>
          <w:szCs w:val="24"/>
        </w:rPr>
      </w:pPr>
    </w:p>
    <w:p w14:paraId="56C038CC" w14:textId="77777777" w:rsidR="00187079" w:rsidRDefault="00187079" w:rsidP="00086FA0">
      <w:pPr>
        <w:pStyle w:val="PlainText"/>
        <w:rPr>
          <w:rFonts w:ascii="Arial" w:hAnsi="Arial" w:cs="Arial"/>
          <w:sz w:val="24"/>
          <w:szCs w:val="24"/>
        </w:rPr>
      </w:pPr>
    </w:p>
    <w:p w14:paraId="66C6302B" w14:textId="579A01E6" w:rsidR="00086FA0" w:rsidRPr="00E36A69" w:rsidRDefault="00187079" w:rsidP="00086FA0">
      <w:pPr>
        <w:pStyle w:val="PlainText"/>
        <w:rPr>
          <w:rFonts w:ascii="Arial" w:hAnsi="Arial" w:cs="Arial"/>
          <w:sz w:val="24"/>
          <w:szCs w:val="24"/>
        </w:rPr>
      </w:pPr>
      <w:r w:rsidRPr="00187079">
        <w:rPr>
          <w:rFonts w:ascii="Arial" w:hAnsi="Arial" w:cs="Arial"/>
          <w:b/>
          <w:bCs/>
          <w:noProof/>
        </w:rPr>
        <w:lastRenderedPageBreak/>
        <w:drawing>
          <wp:anchor distT="0" distB="0" distL="114300" distR="114300" simplePos="0" relativeHeight="251661312" behindDoc="1" locked="0" layoutInCell="1" allowOverlap="1" wp14:anchorId="256315FA" wp14:editId="2BEA71B5">
            <wp:simplePos x="0" y="0"/>
            <wp:positionH relativeFrom="margin">
              <wp:posOffset>-619125</wp:posOffset>
            </wp:positionH>
            <wp:positionV relativeFrom="margin">
              <wp:posOffset>14605</wp:posOffset>
            </wp:positionV>
            <wp:extent cx="6391275" cy="827139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8271393"/>
                    </a:xfrm>
                    <a:prstGeom prst="rect">
                      <a:avLst/>
                    </a:prstGeom>
                    <a:noFill/>
                  </pic:spPr>
                </pic:pic>
              </a:graphicData>
            </a:graphic>
            <wp14:sizeRelH relativeFrom="page">
              <wp14:pctWidth>0</wp14:pctWidth>
            </wp14:sizeRelH>
            <wp14:sizeRelV relativeFrom="page">
              <wp14:pctHeight>0</wp14:pctHeight>
            </wp14:sizeRelV>
          </wp:anchor>
        </w:drawing>
      </w:r>
      <w:r w:rsidR="00086FA0" w:rsidRPr="00E36A69">
        <w:rPr>
          <w:rFonts w:ascii="Arial" w:hAnsi="Arial" w:cs="Arial"/>
          <w:sz w:val="24"/>
          <w:szCs w:val="24"/>
        </w:rPr>
        <w:t xml:space="preserve">Lift transducer assembly out of the water bath and empty water from reservoir. Start the degas pump. The pump will pump out any remaining water in the degas coils. Once the degas pump stops, start it one more time. Lift transducer assembly out of the reservoir and remove all water. Dab transducer assembly dry with a </w:t>
      </w:r>
      <w:proofErr w:type="spellStart"/>
      <w:r w:rsidR="00086FA0" w:rsidRPr="00E36A69">
        <w:rPr>
          <w:rFonts w:ascii="Arial" w:hAnsi="Arial" w:cs="Arial"/>
          <w:sz w:val="24"/>
          <w:szCs w:val="24"/>
        </w:rPr>
        <w:t>kimwipe</w:t>
      </w:r>
      <w:proofErr w:type="spellEnd"/>
      <w:r w:rsidR="00086FA0" w:rsidRPr="00E36A69">
        <w:rPr>
          <w:rFonts w:ascii="Arial" w:hAnsi="Arial" w:cs="Arial"/>
          <w:sz w:val="24"/>
          <w:szCs w:val="24"/>
        </w:rPr>
        <w:t xml:space="preserve">. Dry the reservoir with a </w:t>
      </w:r>
      <w:proofErr w:type="spellStart"/>
      <w:r w:rsidR="00086FA0" w:rsidRPr="00E36A69">
        <w:rPr>
          <w:rFonts w:ascii="Arial" w:hAnsi="Arial" w:cs="Arial"/>
          <w:sz w:val="24"/>
          <w:szCs w:val="24"/>
        </w:rPr>
        <w:t>kimwipe</w:t>
      </w:r>
      <w:proofErr w:type="spellEnd"/>
      <w:r w:rsidR="00086FA0" w:rsidRPr="00E36A69">
        <w:rPr>
          <w:rFonts w:ascii="Arial" w:hAnsi="Arial" w:cs="Arial"/>
          <w:sz w:val="24"/>
          <w:szCs w:val="24"/>
        </w:rPr>
        <w:t xml:space="preserve">. Place reservoir back under transducer assembly and lower transducer assembly. Exit from </w:t>
      </w:r>
      <w:proofErr w:type="spellStart"/>
      <w:r w:rsidR="00086FA0" w:rsidRPr="00E36A69">
        <w:rPr>
          <w:rFonts w:ascii="Arial" w:hAnsi="Arial" w:cs="Arial"/>
          <w:sz w:val="24"/>
          <w:szCs w:val="24"/>
        </w:rPr>
        <w:t>Sonolab</w:t>
      </w:r>
      <w:proofErr w:type="spellEnd"/>
      <w:r w:rsidR="00086FA0" w:rsidRPr="00E36A69">
        <w:rPr>
          <w:rFonts w:ascii="Arial" w:hAnsi="Arial" w:cs="Arial"/>
          <w:sz w:val="24"/>
          <w:szCs w:val="24"/>
        </w:rPr>
        <w:t xml:space="preserve"> software, and then shut off the S220X unit and the water chiller. </w:t>
      </w:r>
    </w:p>
    <w:p w14:paraId="5C32CFC4" w14:textId="77777777" w:rsidR="00086FA0" w:rsidRPr="00E36A69" w:rsidRDefault="00086FA0" w:rsidP="00AB3A4B">
      <w:pPr>
        <w:rPr>
          <w:rFonts w:ascii="Arial" w:hAnsi="Arial" w:cs="Arial"/>
        </w:rPr>
      </w:pPr>
    </w:p>
    <w:p w14:paraId="15A3F2E5" w14:textId="4D0BA175" w:rsidR="00D85FA2" w:rsidRPr="00E36A69" w:rsidRDefault="00E36A69" w:rsidP="00F67C99">
      <w:pPr>
        <w:pStyle w:val="PlainText"/>
        <w:rPr>
          <w:rFonts w:ascii="Arial" w:hAnsi="Arial" w:cs="Arial"/>
          <w:b/>
          <w:bCs/>
          <w:color w:val="365F91" w:themeColor="accent1" w:themeShade="BF"/>
          <w:sz w:val="28"/>
          <w:szCs w:val="28"/>
        </w:rPr>
      </w:pPr>
      <w:r w:rsidRPr="00E36A69">
        <w:rPr>
          <w:rFonts w:ascii="Arial" w:hAnsi="Arial" w:cs="Arial"/>
          <w:b/>
          <w:bCs/>
          <w:color w:val="365F91" w:themeColor="accent1" w:themeShade="BF"/>
          <w:sz w:val="28"/>
          <w:szCs w:val="28"/>
        </w:rPr>
        <w:t>Procedure</w:t>
      </w:r>
    </w:p>
    <w:p w14:paraId="4DA9FBDB" w14:textId="77777777" w:rsidR="00F67C99" w:rsidRPr="00E36A69" w:rsidRDefault="00E01D7B" w:rsidP="00F67C99">
      <w:pPr>
        <w:pStyle w:val="PlainText"/>
        <w:rPr>
          <w:rFonts w:ascii="Arial" w:hAnsi="Arial" w:cs="Arial"/>
          <w:b/>
          <w:bCs/>
          <w:sz w:val="24"/>
          <w:szCs w:val="24"/>
        </w:rPr>
      </w:pPr>
      <w:r w:rsidRPr="00E36A69">
        <w:rPr>
          <w:rFonts w:ascii="Arial" w:hAnsi="Arial" w:cs="Arial"/>
          <w:b/>
          <w:bCs/>
          <w:sz w:val="24"/>
          <w:szCs w:val="24"/>
        </w:rPr>
        <w:t>Protein Extraction fr</w:t>
      </w:r>
      <w:r w:rsidR="00F67C99" w:rsidRPr="00E36A69">
        <w:rPr>
          <w:rFonts w:ascii="Arial" w:hAnsi="Arial" w:cs="Arial"/>
          <w:b/>
          <w:bCs/>
          <w:sz w:val="24"/>
          <w:szCs w:val="24"/>
        </w:rPr>
        <w:t xml:space="preserve">om Cell </w:t>
      </w:r>
      <w:r w:rsidRPr="00E36A69">
        <w:rPr>
          <w:rFonts w:ascii="Arial" w:hAnsi="Arial" w:cs="Arial"/>
          <w:b/>
          <w:bCs/>
          <w:sz w:val="24"/>
          <w:szCs w:val="24"/>
        </w:rPr>
        <w:t>P</w:t>
      </w:r>
      <w:r w:rsidR="00F67C99" w:rsidRPr="00E36A69">
        <w:rPr>
          <w:rFonts w:ascii="Arial" w:hAnsi="Arial" w:cs="Arial"/>
          <w:b/>
          <w:bCs/>
          <w:sz w:val="24"/>
          <w:szCs w:val="24"/>
        </w:rPr>
        <w:t>ellet Sample</w:t>
      </w:r>
    </w:p>
    <w:p w14:paraId="7E72FCE4"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Collect cell pellet samples from -80</w:t>
      </w:r>
      <w:r w:rsidR="00680647" w:rsidRPr="00E36A69">
        <w:rPr>
          <w:rFonts w:ascii="Arial" w:hAnsi="Arial" w:cs="Arial"/>
          <w:sz w:val="24"/>
          <w:szCs w:val="24"/>
        </w:rPr>
        <w:t xml:space="preserve"> °</w:t>
      </w:r>
      <w:r w:rsidRPr="00E36A69">
        <w:rPr>
          <w:rFonts w:ascii="Arial" w:hAnsi="Arial" w:cs="Arial"/>
          <w:sz w:val="24"/>
          <w:szCs w:val="24"/>
        </w:rPr>
        <w:t xml:space="preserve">C freezer and put them on dry ice until buffer is added. </w:t>
      </w:r>
    </w:p>
    <w:p w14:paraId="1C5CA0A1"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 xml:space="preserve">Add </w:t>
      </w:r>
      <w:r w:rsidR="007B43F8" w:rsidRPr="00E36A69">
        <w:rPr>
          <w:rFonts w:ascii="Arial" w:hAnsi="Arial" w:cs="Arial"/>
          <w:sz w:val="24"/>
          <w:szCs w:val="24"/>
        </w:rPr>
        <w:t>4</w:t>
      </w:r>
      <w:r w:rsidRPr="00E36A69">
        <w:rPr>
          <w:rFonts w:ascii="Arial" w:hAnsi="Arial" w:cs="Arial"/>
          <w:sz w:val="24"/>
          <w:szCs w:val="24"/>
        </w:rPr>
        <w:t>00</w:t>
      </w:r>
      <w:r w:rsidR="00680647" w:rsidRPr="00E36A69">
        <w:rPr>
          <w:rFonts w:ascii="Arial" w:hAnsi="Arial" w:cs="Arial"/>
          <w:sz w:val="24"/>
          <w:szCs w:val="24"/>
        </w:rPr>
        <w:t xml:space="preserve"> </w:t>
      </w:r>
      <w:r w:rsidRPr="00E36A69">
        <w:rPr>
          <w:rFonts w:ascii="Arial" w:hAnsi="Arial" w:cs="Arial"/>
          <w:sz w:val="24"/>
          <w:szCs w:val="24"/>
        </w:rPr>
        <w:t xml:space="preserve">µL of prepared lysis buffer to frozen cell pellet in </w:t>
      </w:r>
      <w:r w:rsidR="007B43F8" w:rsidRPr="00E36A69">
        <w:rPr>
          <w:rFonts w:ascii="Arial" w:hAnsi="Arial" w:cs="Arial"/>
          <w:sz w:val="24"/>
          <w:szCs w:val="24"/>
        </w:rPr>
        <w:t>15</w:t>
      </w:r>
      <w:r w:rsidR="00680647" w:rsidRPr="00E36A69">
        <w:rPr>
          <w:rFonts w:ascii="Arial" w:hAnsi="Arial" w:cs="Arial"/>
          <w:sz w:val="24"/>
          <w:szCs w:val="24"/>
        </w:rPr>
        <w:t xml:space="preserve"> </w:t>
      </w:r>
      <w:r w:rsidR="007B43F8" w:rsidRPr="00E36A69">
        <w:rPr>
          <w:rFonts w:ascii="Arial" w:hAnsi="Arial" w:cs="Arial"/>
          <w:sz w:val="24"/>
          <w:szCs w:val="24"/>
        </w:rPr>
        <w:t>mL conical</w:t>
      </w:r>
      <w:r w:rsidRPr="00E36A69">
        <w:rPr>
          <w:rFonts w:ascii="Arial" w:hAnsi="Arial" w:cs="Arial"/>
          <w:sz w:val="24"/>
          <w:szCs w:val="24"/>
        </w:rPr>
        <w:t xml:space="preserve"> tube. Transfer buffer and cell pellet to 12x12 glass tube with pipette. It helps to cut off a portion of the pipette tip to increase the diameter of the pipet tip to allow the tissue to be aspirated with the solubilization buffer. </w:t>
      </w:r>
    </w:p>
    <w:p w14:paraId="288B0640"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 xml:space="preserve">Add an additional </w:t>
      </w:r>
      <w:r w:rsidR="007B43F8" w:rsidRPr="00E36A69">
        <w:rPr>
          <w:rFonts w:ascii="Arial" w:hAnsi="Arial" w:cs="Arial"/>
          <w:sz w:val="24"/>
          <w:szCs w:val="24"/>
        </w:rPr>
        <w:t>4</w:t>
      </w:r>
      <w:r w:rsidRPr="00E36A69">
        <w:rPr>
          <w:rFonts w:ascii="Arial" w:hAnsi="Arial" w:cs="Arial"/>
          <w:sz w:val="24"/>
          <w:szCs w:val="24"/>
        </w:rPr>
        <w:t>00</w:t>
      </w:r>
      <w:r w:rsidR="00680647" w:rsidRPr="00E36A69">
        <w:rPr>
          <w:rFonts w:ascii="Arial" w:hAnsi="Arial" w:cs="Arial"/>
          <w:sz w:val="24"/>
          <w:szCs w:val="24"/>
        </w:rPr>
        <w:t xml:space="preserve"> </w:t>
      </w:r>
      <w:r w:rsidRPr="00E36A69">
        <w:rPr>
          <w:rFonts w:ascii="Arial" w:hAnsi="Arial" w:cs="Arial"/>
          <w:sz w:val="24"/>
          <w:szCs w:val="24"/>
        </w:rPr>
        <w:t xml:space="preserve">µL lysis buffer to the cryovial and rinse the vial. Transfer buffer and any remaining cells to the 12x12 glass tube. </w:t>
      </w:r>
    </w:p>
    <w:p w14:paraId="787B7CD8"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 xml:space="preserve">Cap the 12x12 glass tube and place into the tube holder for the </w:t>
      </w:r>
      <w:proofErr w:type="spellStart"/>
      <w:r w:rsidRPr="00E36A69">
        <w:rPr>
          <w:rFonts w:ascii="Arial" w:hAnsi="Arial" w:cs="Arial"/>
          <w:sz w:val="24"/>
          <w:szCs w:val="24"/>
        </w:rPr>
        <w:t>Covaris</w:t>
      </w:r>
      <w:proofErr w:type="spellEnd"/>
      <w:r w:rsidRPr="00E36A69">
        <w:rPr>
          <w:rFonts w:ascii="Arial" w:hAnsi="Arial" w:cs="Arial"/>
          <w:sz w:val="24"/>
          <w:szCs w:val="24"/>
        </w:rPr>
        <w:t xml:space="preserve"> S220X. </w:t>
      </w:r>
    </w:p>
    <w:p w14:paraId="34716221"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 xml:space="preserve">Start extraction method (see Table 1 for method parameters).  </w:t>
      </w:r>
    </w:p>
    <w:p w14:paraId="7CCE68F9"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Once extraction run is completed, remove the 12 x 12 glass tube from the S220X and transfer sample into a 1.7</w:t>
      </w:r>
      <w:r w:rsidR="00680647" w:rsidRPr="00E36A69">
        <w:rPr>
          <w:rFonts w:ascii="Arial" w:hAnsi="Arial" w:cs="Arial"/>
          <w:sz w:val="24"/>
          <w:szCs w:val="24"/>
        </w:rPr>
        <w:t xml:space="preserve"> </w:t>
      </w:r>
      <w:r w:rsidRPr="00E36A69">
        <w:rPr>
          <w:rFonts w:ascii="Arial" w:hAnsi="Arial" w:cs="Arial"/>
          <w:sz w:val="24"/>
          <w:szCs w:val="24"/>
        </w:rPr>
        <w:t xml:space="preserve">mL </w:t>
      </w:r>
      <w:r w:rsidR="00680647" w:rsidRPr="00E36A69">
        <w:rPr>
          <w:rFonts w:ascii="Arial" w:hAnsi="Arial" w:cs="Arial"/>
          <w:sz w:val="24"/>
          <w:szCs w:val="24"/>
        </w:rPr>
        <w:t xml:space="preserve">microcentrifuge </w:t>
      </w:r>
      <w:r w:rsidRPr="00E36A69">
        <w:rPr>
          <w:rFonts w:ascii="Arial" w:hAnsi="Arial" w:cs="Arial"/>
          <w:sz w:val="24"/>
          <w:szCs w:val="24"/>
        </w:rPr>
        <w:t xml:space="preserve">tube.  </w:t>
      </w:r>
      <w:r w:rsidR="007B43F8" w:rsidRPr="00E36A69">
        <w:rPr>
          <w:rFonts w:ascii="Arial" w:hAnsi="Arial" w:cs="Arial"/>
          <w:sz w:val="24"/>
          <w:szCs w:val="24"/>
        </w:rPr>
        <w:t>Rinse 12x12 glass tube with additional lysis buffer if needed.</w:t>
      </w:r>
    </w:p>
    <w:p w14:paraId="159E0242"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 xml:space="preserve">Spin sample at 16,000 </w:t>
      </w:r>
      <w:proofErr w:type="spellStart"/>
      <w:r w:rsidRPr="00E36A69">
        <w:rPr>
          <w:rFonts w:ascii="Arial" w:hAnsi="Arial" w:cs="Arial"/>
          <w:sz w:val="24"/>
          <w:szCs w:val="24"/>
        </w:rPr>
        <w:t>rcf</w:t>
      </w:r>
      <w:proofErr w:type="spellEnd"/>
      <w:r w:rsidRPr="00E36A69">
        <w:rPr>
          <w:rFonts w:ascii="Arial" w:hAnsi="Arial" w:cs="Arial"/>
          <w:sz w:val="24"/>
          <w:szCs w:val="24"/>
        </w:rPr>
        <w:t xml:space="preserve"> for 20 min in a refrigerated microcentrifuge at 4</w:t>
      </w:r>
      <w:r w:rsidR="00680647" w:rsidRPr="00E36A69">
        <w:rPr>
          <w:rFonts w:ascii="Arial" w:hAnsi="Arial" w:cs="Arial"/>
          <w:sz w:val="24"/>
          <w:szCs w:val="24"/>
        </w:rPr>
        <w:t xml:space="preserve"> °</w:t>
      </w:r>
      <w:r w:rsidRPr="00E36A69">
        <w:rPr>
          <w:rFonts w:ascii="Arial" w:hAnsi="Arial" w:cs="Arial"/>
          <w:sz w:val="24"/>
          <w:szCs w:val="24"/>
        </w:rPr>
        <w:t xml:space="preserve">C.  </w:t>
      </w:r>
    </w:p>
    <w:p w14:paraId="69C963BC"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 xml:space="preserve">Remove supernatant and add to a new </w:t>
      </w:r>
      <w:r w:rsidR="00680647" w:rsidRPr="00E36A69">
        <w:rPr>
          <w:rFonts w:ascii="Arial" w:hAnsi="Arial" w:cs="Arial"/>
          <w:sz w:val="24"/>
          <w:szCs w:val="24"/>
        </w:rPr>
        <w:t>microcentrifuge</w:t>
      </w:r>
      <w:r w:rsidRPr="00E36A69">
        <w:rPr>
          <w:rFonts w:ascii="Arial" w:hAnsi="Arial" w:cs="Arial"/>
          <w:sz w:val="24"/>
          <w:szCs w:val="24"/>
        </w:rPr>
        <w:t xml:space="preserve"> tube. </w:t>
      </w:r>
    </w:p>
    <w:p w14:paraId="6E040141"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Determine protein concentration and freeze aliquots at -80</w:t>
      </w:r>
      <w:r w:rsidR="00680647" w:rsidRPr="00E36A69">
        <w:rPr>
          <w:rFonts w:ascii="Arial" w:hAnsi="Arial" w:cs="Arial"/>
          <w:sz w:val="24"/>
          <w:szCs w:val="24"/>
        </w:rPr>
        <w:t xml:space="preserve"> °</w:t>
      </w:r>
      <w:r w:rsidRPr="00E36A69">
        <w:rPr>
          <w:rFonts w:ascii="Arial" w:hAnsi="Arial" w:cs="Arial"/>
          <w:sz w:val="24"/>
          <w:szCs w:val="24"/>
        </w:rPr>
        <w:t>C until further processing</w:t>
      </w:r>
      <w:r w:rsidR="00680647" w:rsidRPr="00E36A69">
        <w:rPr>
          <w:rFonts w:ascii="Arial" w:hAnsi="Arial" w:cs="Arial"/>
          <w:sz w:val="24"/>
          <w:szCs w:val="24"/>
        </w:rPr>
        <w:t>.</w:t>
      </w:r>
    </w:p>
    <w:p w14:paraId="2AB11247" w14:textId="77777777" w:rsidR="00F67C99" w:rsidRPr="00E36A69" w:rsidRDefault="00F67C99" w:rsidP="00F67C99">
      <w:pPr>
        <w:pStyle w:val="PlainText"/>
        <w:rPr>
          <w:rFonts w:ascii="Arial" w:hAnsi="Arial" w:cs="Arial"/>
          <w:sz w:val="24"/>
          <w:szCs w:val="24"/>
        </w:rPr>
      </w:pPr>
    </w:p>
    <w:p w14:paraId="6616E46A" w14:textId="77777777" w:rsidR="00F67C99" w:rsidRPr="00E36A69" w:rsidRDefault="00F67C99" w:rsidP="00F67C99">
      <w:pPr>
        <w:pStyle w:val="PlainText"/>
        <w:rPr>
          <w:rFonts w:ascii="Arial" w:hAnsi="Arial" w:cs="Arial"/>
          <w:b/>
          <w:bCs/>
          <w:sz w:val="24"/>
          <w:szCs w:val="24"/>
        </w:rPr>
      </w:pPr>
      <w:r w:rsidRPr="00E36A69">
        <w:rPr>
          <w:rFonts w:ascii="Arial" w:hAnsi="Arial" w:cs="Arial"/>
          <w:b/>
          <w:bCs/>
          <w:sz w:val="24"/>
          <w:szCs w:val="24"/>
        </w:rPr>
        <w:t>Protein determination</w:t>
      </w:r>
    </w:p>
    <w:p w14:paraId="6523BC75" w14:textId="77777777" w:rsidR="007B43F8" w:rsidRPr="00E36A69" w:rsidRDefault="00F67C99" w:rsidP="00680647">
      <w:pPr>
        <w:pStyle w:val="PlainText"/>
        <w:numPr>
          <w:ilvl w:val="0"/>
          <w:numId w:val="19"/>
        </w:numPr>
        <w:ind w:left="720"/>
        <w:rPr>
          <w:rFonts w:ascii="Arial" w:hAnsi="Arial" w:cs="Arial"/>
          <w:color w:val="000000"/>
          <w:sz w:val="24"/>
          <w:szCs w:val="24"/>
        </w:rPr>
      </w:pPr>
      <w:r w:rsidRPr="00E36A69">
        <w:rPr>
          <w:rFonts w:ascii="Arial" w:hAnsi="Arial" w:cs="Arial"/>
          <w:sz w:val="24"/>
          <w:szCs w:val="24"/>
        </w:rPr>
        <w:t xml:space="preserve">Prepare </w:t>
      </w:r>
      <w:r w:rsidR="007B43F8" w:rsidRPr="00E36A69">
        <w:rPr>
          <w:rFonts w:ascii="Arial" w:hAnsi="Arial" w:cs="Arial"/>
          <w:sz w:val="24"/>
          <w:szCs w:val="24"/>
        </w:rPr>
        <w:t xml:space="preserve">8-point BSA </w:t>
      </w:r>
      <w:r w:rsidRPr="00E36A69">
        <w:rPr>
          <w:rFonts w:ascii="Arial" w:hAnsi="Arial" w:cs="Arial"/>
          <w:sz w:val="24"/>
          <w:szCs w:val="24"/>
        </w:rPr>
        <w:t xml:space="preserve">standard curve in the range of </w:t>
      </w:r>
      <w:r w:rsidR="007B43F8" w:rsidRPr="00E36A69">
        <w:rPr>
          <w:rFonts w:ascii="Arial" w:hAnsi="Arial" w:cs="Arial"/>
          <w:sz w:val="24"/>
          <w:szCs w:val="24"/>
        </w:rPr>
        <w:t xml:space="preserve">15.625 – 2000 </w:t>
      </w:r>
      <w:r w:rsidR="007B43F8" w:rsidRPr="00E36A69">
        <w:rPr>
          <w:rFonts w:ascii="Arial" w:hAnsi="Arial" w:cs="Arial"/>
          <w:color w:val="000000"/>
          <w:sz w:val="24"/>
          <w:szCs w:val="24"/>
        </w:rPr>
        <w:t>µg /ml</w:t>
      </w:r>
      <w:r w:rsidR="00680647" w:rsidRPr="00E36A69">
        <w:rPr>
          <w:rFonts w:ascii="Arial" w:hAnsi="Arial" w:cs="Arial"/>
          <w:color w:val="000000"/>
          <w:sz w:val="24"/>
          <w:szCs w:val="24"/>
        </w:rPr>
        <w:t>.</w:t>
      </w:r>
    </w:p>
    <w:p w14:paraId="2701B277" w14:textId="77777777" w:rsidR="00F67C99" w:rsidRPr="00E36A69" w:rsidRDefault="00680647" w:rsidP="00680647">
      <w:pPr>
        <w:pStyle w:val="PlainText"/>
        <w:numPr>
          <w:ilvl w:val="0"/>
          <w:numId w:val="19"/>
        </w:numPr>
        <w:ind w:left="720"/>
        <w:rPr>
          <w:rFonts w:ascii="Arial" w:hAnsi="Arial" w:cs="Arial"/>
          <w:sz w:val="24"/>
          <w:szCs w:val="24"/>
        </w:rPr>
      </w:pPr>
      <w:r w:rsidRPr="00E36A69">
        <w:rPr>
          <w:rFonts w:ascii="Arial" w:hAnsi="Arial" w:cs="Arial"/>
          <w:sz w:val="24"/>
          <w:szCs w:val="24"/>
        </w:rPr>
        <w:t>T</w:t>
      </w:r>
      <w:r w:rsidR="00C01F26" w:rsidRPr="00E36A69">
        <w:rPr>
          <w:rFonts w:ascii="Arial" w:hAnsi="Arial" w:cs="Arial"/>
          <w:sz w:val="24"/>
          <w:szCs w:val="24"/>
        </w:rPr>
        <w:t>ransfer 10</w:t>
      </w:r>
      <w:r w:rsidRPr="00E36A69">
        <w:rPr>
          <w:rFonts w:ascii="Arial" w:hAnsi="Arial" w:cs="Arial"/>
          <w:sz w:val="24"/>
          <w:szCs w:val="24"/>
        </w:rPr>
        <w:t xml:space="preserve"> </w:t>
      </w:r>
      <w:proofErr w:type="spellStart"/>
      <w:r w:rsidR="00C01F26" w:rsidRPr="00E36A69">
        <w:rPr>
          <w:rFonts w:ascii="Arial" w:hAnsi="Arial" w:cs="Arial"/>
          <w:sz w:val="24"/>
          <w:szCs w:val="24"/>
        </w:rPr>
        <w:t>uL</w:t>
      </w:r>
      <w:proofErr w:type="spellEnd"/>
      <w:r w:rsidR="00C01F26" w:rsidRPr="00E36A69">
        <w:rPr>
          <w:rFonts w:ascii="Arial" w:hAnsi="Arial" w:cs="Arial"/>
          <w:sz w:val="24"/>
          <w:szCs w:val="24"/>
        </w:rPr>
        <w:t xml:space="preserve"> in</w:t>
      </w:r>
      <w:r w:rsidR="007B43F8" w:rsidRPr="00E36A69">
        <w:rPr>
          <w:rFonts w:ascii="Arial" w:hAnsi="Arial" w:cs="Arial"/>
          <w:sz w:val="24"/>
          <w:szCs w:val="24"/>
        </w:rPr>
        <w:t xml:space="preserve"> triplicate into</w:t>
      </w:r>
      <w:r w:rsidR="00C01F26" w:rsidRPr="00E36A69">
        <w:rPr>
          <w:rFonts w:ascii="Arial" w:hAnsi="Arial" w:cs="Arial"/>
          <w:sz w:val="24"/>
          <w:szCs w:val="24"/>
        </w:rPr>
        <w:t xml:space="preserve"> wells</w:t>
      </w:r>
      <w:r w:rsidR="007B43F8" w:rsidRPr="00E36A69">
        <w:rPr>
          <w:rFonts w:ascii="Arial" w:hAnsi="Arial" w:cs="Arial"/>
          <w:sz w:val="24"/>
          <w:szCs w:val="24"/>
        </w:rPr>
        <w:t xml:space="preserve"> of the 96 well</w:t>
      </w:r>
      <w:r w:rsidR="00C01F26" w:rsidRPr="00E36A69">
        <w:rPr>
          <w:rFonts w:ascii="Arial" w:hAnsi="Arial" w:cs="Arial"/>
          <w:sz w:val="24"/>
          <w:szCs w:val="24"/>
        </w:rPr>
        <w:t xml:space="preserve"> for each standard</w:t>
      </w:r>
      <w:r w:rsidRPr="00E36A69">
        <w:rPr>
          <w:rFonts w:ascii="Arial" w:hAnsi="Arial" w:cs="Arial"/>
          <w:sz w:val="24"/>
          <w:szCs w:val="24"/>
        </w:rPr>
        <w:t>.</w:t>
      </w:r>
    </w:p>
    <w:p w14:paraId="07285088" w14:textId="77777777" w:rsidR="007B43F8" w:rsidRPr="00E36A69" w:rsidRDefault="007B43F8" w:rsidP="00680647">
      <w:pPr>
        <w:pStyle w:val="PlainText"/>
        <w:numPr>
          <w:ilvl w:val="0"/>
          <w:numId w:val="19"/>
        </w:numPr>
        <w:ind w:left="720"/>
        <w:rPr>
          <w:rFonts w:ascii="Arial" w:hAnsi="Arial" w:cs="Arial"/>
          <w:sz w:val="24"/>
          <w:szCs w:val="24"/>
        </w:rPr>
      </w:pPr>
      <w:r w:rsidRPr="00E36A69">
        <w:rPr>
          <w:rFonts w:ascii="Arial" w:hAnsi="Arial" w:cs="Arial"/>
          <w:sz w:val="24"/>
          <w:szCs w:val="24"/>
        </w:rPr>
        <w:t>Pipet triplicate water blank and triplicate buffer blank into 96 well plate</w:t>
      </w:r>
      <w:r w:rsidR="00680647" w:rsidRPr="00E36A69">
        <w:rPr>
          <w:rFonts w:ascii="Arial" w:hAnsi="Arial" w:cs="Arial"/>
          <w:sz w:val="24"/>
          <w:szCs w:val="24"/>
        </w:rPr>
        <w:t>.</w:t>
      </w:r>
    </w:p>
    <w:p w14:paraId="30A627F5" w14:textId="77777777" w:rsidR="00F67C99" w:rsidRPr="00E36A69" w:rsidRDefault="00F67C99" w:rsidP="00680647">
      <w:pPr>
        <w:pStyle w:val="PlainText"/>
        <w:numPr>
          <w:ilvl w:val="0"/>
          <w:numId w:val="19"/>
        </w:numPr>
        <w:ind w:left="720"/>
        <w:rPr>
          <w:rFonts w:ascii="Arial" w:hAnsi="Arial" w:cs="Arial"/>
          <w:sz w:val="24"/>
          <w:szCs w:val="24"/>
        </w:rPr>
      </w:pPr>
      <w:r w:rsidRPr="00E36A69">
        <w:rPr>
          <w:rFonts w:ascii="Arial" w:hAnsi="Arial" w:cs="Arial"/>
          <w:sz w:val="24"/>
          <w:szCs w:val="24"/>
        </w:rPr>
        <w:t xml:space="preserve">Dilute sample lysates </w:t>
      </w:r>
      <w:r w:rsidR="00C01F26" w:rsidRPr="00E36A69">
        <w:rPr>
          <w:rFonts w:ascii="Arial" w:hAnsi="Arial" w:cs="Arial"/>
          <w:sz w:val="24"/>
          <w:szCs w:val="24"/>
        </w:rPr>
        <w:t>1:</w:t>
      </w:r>
      <w:r w:rsidR="007B43F8" w:rsidRPr="00E36A69">
        <w:rPr>
          <w:rFonts w:ascii="Arial" w:hAnsi="Arial" w:cs="Arial"/>
          <w:sz w:val="24"/>
          <w:szCs w:val="24"/>
        </w:rPr>
        <w:t>5</w:t>
      </w:r>
      <w:r w:rsidR="00C01F26" w:rsidRPr="00E36A69">
        <w:rPr>
          <w:rFonts w:ascii="Arial" w:hAnsi="Arial" w:cs="Arial"/>
          <w:sz w:val="24"/>
          <w:szCs w:val="24"/>
        </w:rPr>
        <w:t xml:space="preserve">0 in DI water and transfer </w:t>
      </w:r>
      <w:r w:rsidR="006E3F8B" w:rsidRPr="00E36A69">
        <w:rPr>
          <w:rFonts w:ascii="Arial" w:hAnsi="Arial" w:cs="Arial"/>
          <w:sz w:val="24"/>
          <w:szCs w:val="24"/>
        </w:rPr>
        <w:t>3</w:t>
      </w:r>
      <w:r w:rsidR="00C01F26" w:rsidRPr="00E36A69">
        <w:rPr>
          <w:rFonts w:ascii="Arial" w:hAnsi="Arial" w:cs="Arial"/>
          <w:sz w:val="24"/>
          <w:szCs w:val="24"/>
        </w:rPr>
        <w:t xml:space="preserve"> x 10</w:t>
      </w:r>
      <w:r w:rsidR="00680647" w:rsidRPr="00E36A69">
        <w:rPr>
          <w:rFonts w:ascii="Arial" w:hAnsi="Arial" w:cs="Arial"/>
          <w:sz w:val="24"/>
          <w:szCs w:val="24"/>
        </w:rPr>
        <w:t xml:space="preserve"> </w:t>
      </w:r>
      <w:proofErr w:type="spellStart"/>
      <w:r w:rsidR="00C01F26" w:rsidRPr="00E36A69">
        <w:rPr>
          <w:rFonts w:ascii="Arial" w:hAnsi="Arial" w:cs="Arial"/>
          <w:sz w:val="24"/>
          <w:szCs w:val="24"/>
        </w:rPr>
        <w:t>uL</w:t>
      </w:r>
      <w:proofErr w:type="spellEnd"/>
      <w:r w:rsidR="00C01F26" w:rsidRPr="00E36A69">
        <w:rPr>
          <w:rFonts w:ascii="Arial" w:hAnsi="Arial" w:cs="Arial"/>
          <w:sz w:val="24"/>
          <w:szCs w:val="24"/>
        </w:rPr>
        <w:t xml:space="preserve"> to 96 well plate</w:t>
      </w:r>
      <w:r w:rsidR="00680647" w:rsidRPr="00E36A69">
        <w:rPr>
          <w:rFonts w:ascii="Arial" w:hAnsi="Arial" w:cs="Arial"/>
          <w:sz w:val="24"/>
          <w:szCs w:val="24"/>
        </w:rPr>
        <w:t>.</w:t>
      </w:r>
    </w:p>
    <w:p w14:paraId="71579E78" w14:textId="77777777" w:rsidR="00C01F26" w:rsidRPr="00E36A69" w:rsidRDefault="006E3F8B" w:rsidP="00680647">
      <w:pPr>
        <w:pStyle w:val="PlainText"/>
        <w:numPr>
          <w:ilvl w:val="0"/>
          <w:numId w:val="19"/>
        </w:numPr>
        <w:ind w:left="720"/>
        <w:rPr>
          <w:rFonts w:ascii="Arial" w:hAnsi="Arial" w:cs="Arial"/>
          <w:sz w:val="24"/>
          <w:szCs w:val="24"/>
        </w:rPr>
      </w:pPr>
      <w:r w:rsidRPr="00E36A69">
        <w:rPr>
          <w:rFonts w:ascii="Arial" w:hAnsi="Arial" w:cs="Arial"/>
          <w:sz w:val="24"/>
          <w:szCs w:val="24"/>
        </w:rPr>
        <w:t xml:space="preserve">Prepare BCA reagent by mixing reagent B and </w:t>
      </w:r>
      <w:r w:rsidR="00C01F26" w:rsidRPr="00E36A69">
        <w:rPr>
          <w:rFonts w:ascii="Arial" w:hAnsi="Arial" w:cs="Arial"/>
          <w:sz w:val="24"/>
          <w:szCs w:val="24"/>
        </w:rPr>
        <w:t>reagent A</w:t>
      </w:r>
      <w:r w:rsidRPr="00E36A69">
        <w:rPr>
          <w:rFonts w:ascii="Arial" w:hAnsi="Arial" w:cs="Arial"/>
          <w:sz w:val="24"/>
          <w:szCs w:val="24"/>
        </w:rPr>
        <w:t xml:space="preserve"> from the kit in a 1:50 ratio. Make enough volume to for 200</w:t>
      </w:r>
      <w:r w:rsidR="00680647" w:rsidRPr="00E36A69">
        <w:rPr>
          <w:rFonts w:ascii="Arial" w:hAnsi="Arial" w:cs="Arial"/>
          <w:sz w:val="24"/>
          <w:szCs w:val="24"/>
        </w:rPr>
        <w:t xml:space="preserve"> </w:t>
      </w:r>
      <w:r w:rsidRPr="00E36A69">
        <w:rPr>
          <w:rFonts w:ascii="Arial" w:hAnsi="Arial" w:cs="Arial"/>
          <w:sz w:val="24"/>
          <w:szCs w:val="24"/>
        </w:rPr>
        <w:t>µL per well.</w:t>
      </w:r>
    </w:p>
    <w:p w14:paraId="496751D6" w14:textId="77777777" w:rsidR="00C01F26" w:rsidRPr="00E36A69" w:rsidRDefault="006E3F8B" w:rsidP="00680647">
      <w:pPr>
        <w:pStyle w:val="PlainText"/>
        <w:numPr>
          <w:ilvl w:val="0"/>
          <w:numId w:val="19"/>
        </w:numPr>
        <w:ind w:left="720"/>
        <w:rPr>
          <w:rFonts w:ascii="Arial" w:hAnsi="Arial" w:cs="Arial"/>
          <w:sz w:val="24"/>
          <w:szCs w:val="24"/>
        </w:rPr>
      </w:pPr>
      <w:r w:rsidRPr="00E36A69">
        <w:rPr>
          <w:rFonts w:ascii="Arial" w:hAnsi="Arial" w:cs="Arial"/>
          <w:sz w:val="24"/>
          <w:szCs w:val="24"/>
        </w:rPr>
        <w:t>Add 200 µL to each well and i</w:t>
      </w:r>
      <w:r w:rsidR="00C01F26" w:rsidRPr="00E36A69">
        <w:rPr>
          <w:rFonts w:ascii="Arial" w:hAnsi="Arial" w:cs="Arial"/>
          <w:sz w:val="24"/>
          <w:szCs w:val="24"/>
        </w:rPr>
        <w:t>ncubate 30 min at 37</w:t>
      </w:r>
      <w:r w:rsidR="00680647" w:rsidRPr="00E36A69">
        <w:rPr>
          <w:rFonts w:ascii="Arial" w:hAnsi="Arial" w:cs="Arial"/>
          <w:sz w:val="24"/>
          <w:szCs w:val="24"/>
        </w:rPr>
        <w:t xml:space="preserve"> </w:t>
      </w:r>
      <w:r w:rsidRPr="00E36A69">
        <w:rPr>
          <w:rFonts w:ascii="Arial" w:hAnsi="Arial" w:cs="Arial"/>
          <w:sz w:val="24"/>
          <w:szCs w:val="24"/>
        </w:rPr>
        <w:t>°</w:t>
      </w:r>
      <w:r w:rsidR="00C01F26" w:rsidRPr="00E36A69">
        <w:rPr>
          <w:rFonts w:ascii="Arial" w:hAnsi="Arial" w:cs="Arial"/>
          <w:sz w:val="24"/>
          <w:szCs w:val="24"/>
        </w:rPr>
        <w:t>C</w:t>
      </w:r>
      <w:r w:rsidRPr="00E36A69">
        <w:rPr>
          <w:rFonts w:ascii="Arial" w:hAnsi="Arial" w:cs="Arial"/>
          <w:sz w:val="24"/>
          <w:szCs w:val="24"/>
        </w:rPr>
        <w:t>.</w:t>
      </w:r>
    </w:p>
    <w:p w14:paraId="1BBB5C7B" w14:textId="77777777" w:rsidR="00C01F26" w:rsidRPr="00E36A69" w:rsidRDefault="00C01F26" w:rsidP="00680647">
      <w:pPr>
        <w:pStyle w:val="PlainText"/>
        <w:numPr>
          <w:ilvl w:val="0"/>
          <w:numId w:val="19"/>
        </w:numPr>
        <w:ind w:left="720"/>
        <w:rPr>
          <w:rFonts w:ascii="Arial" w:hAnsi="Arial" w:cs="Arial"/>
          <w:sz w:val="24"/>
          <w:szCs w:val="24"/>
        </w:rPr>
      </w:pPr>
      <w:r w:rsidRPr="00E36A69">
        <w:rPr>
          <w:rFonts w:ascii="Arial" w:hAnsi="Arial" w:cs="Arial"/>
          <w:sz w:val="24"/>
          <w:szCs w:val="24"/>
        </w:rPr>
        <w:t>Read on plate reader at 5</w:t>
      </w:r>
      <w:r w:rsidR="006E3F8B" w:rsidRPr="00E36A69">
        <w:rPr>
          <w:rFonts w:ascii="Arial" w:hAnsi="Arial" w:cs="Arial"/>
          <w:sz w:val="24"/>
          <w:szCs w:val="24"/>
        </w:rPr>
        <w:t>6</w:t>
      </w:r>
      <w:r w:rsidRPr="00E36A69">
        <w:rPr>
          <w:rFonts w:ascii="Arial" w:hAnsi="Arial" w:cs="Arial"/>
          <w:sz w:val="24"/>
          <w:szCs w:val="24"/>
        </w:rPr>
        <w:t>2</w:t>
      </w:r>
      <w:r w:rsidR="006C6928" w:rsidRPr="00E36A69">
        <w:rPr>
          <w:rFonts w:ascii="Arial" w:hAnsi="Arial" w:cs="Arial"/>
          <w:sz w:val="24"/>
          <w:szCs w:val="24"/>
        </w:rPr>
        <w:t xml:space="preserve"> </w:t>
      </w:r>
      <w:r w:rsidRPr="00E36A69">
        <w:rPr>
          <w:rFonts w:ascii="Arial" w:hAnsi="Arial" w:cs="Arial"/>
          <w:sz w:val="24"/>
          <w:szCs w:val="24"/>
        </w:rPr>
        <w:t>nm</w:t>
      </w:r>
      <w:r w:rsidR="006E3F8B" w:rsidRPr="00E36A69">
        <w:rPr>
          <w:rFonts w:ascii="Arial" w:hAnsi="Arial" w:cs="Arial"/>
          <w:sz w:val="24"/>
          <w:szCs w:val="24"/>
        </w:rPr>
        <w:t>.</w:t>
      </w:r>
    </w:p>
    <w:p w14:paraId="7DD79713" w14:textId="77777777" w:rsidR="00C01F26" w:rsidRPr="00E36A69" w:rsidRDefault="00C01F26" w:rsidP="00680647">
      <w:pPr>
        <w:pStyle w:val="PlainText"/>
        <w:numPr>
          <w:ilvl w:val="0"/>
          <w:numId w:val="19"/>
        </w:numPr>
        <w:ind w:left="720"/>
        <w:rPr>
          <w:rFonts w:ascii="Arial" w:hAnsi="Arial" w:cs="Arial"/>
          <w:sz w:val="24"/>
          <w:szCs w:val="24"/>
        </w:rPr>
      </w:pPr>
      <w:r w:rsidRPr="00E36A69">
        <w:rPr>
          <w:rFonts w:ascii="Arial" w:hAnsi="Arial" w:cs="Arial"/>
          <w:sz w:val="24"/>
          <w:szCs w:val="24"/>
        </w:rPr>
        <w:t>Plate reader output is the concentration based on a linear regression line of the BSA standard curve</w:t>
      </w:r>
      <w:r w:rsidR="006E3F8B" w:rsidRPr="00E36A69">
        <w:rPr>
          <w:rFonts w:ascii="Arial" w:hAnsi="Arial" w:cs="Arial"/>
          <w:sz w:val="24"/>
          <w:szCs w:val="24"/>
        </w:rPr>
        <w:t xml:space="preserve"> (see figure 1)</w:t>
      </w:r>
      <w:r w:rsidR="006C6928" w:rsidRPr="00E36A69">
        <w:rPr>
          <w:rFonts w:ascii="Arial" w:hAnsi="Arial" w:cs="Arial"/>
          <w:sz w:val="24"/>
          <w:szCs w:val="24"/>
        </w:rPr>
        <w:t>.</w:t>
      </w:r>
    </w:p>
    <w:p w14:paraId="52CB9D2D" w14:textId="77777777" w:rsidR="00C01F26" w:rsidRPr="00E36A69" w:rsidRDefault="00C01F26" w:rsidP="00680647">
      <w:pPr>
        <w:pStyle w:val="PlainText"/>
        <w:numPr>
          <w:ilvl w:val="0"/>
          <w:numId w:val="19"/>
        </w:numPr>
        <w:ind w:left="720"/>
        <w:rPr>
          <w:rFonts w:ascii="Arial" w:hAnsi="Arial" w:cs="Arial"/>
          <w:sz w:val="24"/>
          <w:szCs w:val="24"/>
        </w:rPr>
      </w:pPr>
      <w:r w:rsidRPr="00E36A69">
        <w:rPr>
          <w:rFonts w:ascii="Arial" w:hAnsi="Arial" w:cs="Arial"/>
          <w:sz w:val="24"/>
          <w:szCs w:val="24"/>
        </w:rPr>
        <w:t xml:space="preserve">Apply dilution factor and record actual concentration of the lysate in the </w:t>
      </w:r>
      <w:r w:rsidR="006C6928" w:rsidRPr="00E36A69">
        <w:rPr>
          <w:rFonts w:ascii="Arial" w:hAnsi="Arial" w:cs="Arial"/>
          <w:sz w:val="24"/>
          <w:szCs w:val="24"/>
        </w:rPr>
        <w:t>microcentrifuge</w:t>
      </w:r>
      <w:r w:rsidRPr="00E36A69">
        <w:rPr>
          <w:rFonts w:ascii="Arial" w:hAnsi="Arial" w:cs="Arial"/>
          <w:sz w:val="24"/>
          <w:szCs w:val="24"/>
        </w:rPr>
        <w:t xml:space="preserve"> vial</w:t>
      </w:r>
      <w:r w:rsidR="006E3F8B" w:rsidRPr="00E36A69">
        <w:rPr>
          <w:rFonts w:ascii="Arial" w:hAnsi="Arial" w:cs="Arial"/>
          <w:sz w:val="24"/>
          <w:szCs w:val="24"/>
        </w:rPr>
        <w:t>.</w:t>
      </w:r>
    </w:p>
    <w:p w14:paraId="429071F6" w14:textId="77777777" w:rsidR="00187079" w:rsidRPr="00187079" w:rsidRDefault="00187079" w:rsidP="00187079">
      <w:pPr>
        <w:pStyle w:val="Footer"/>
        <w:ind w:left="1080"/>
        <w:rPr>
          <w:rFonts w:ascii="Arial" w:hAnsi="Arial" w:cs="Arial"/>
          <w:b/>
          <w:sz w:val="20"/>
          <w:szCs w:val="20"/>
        </w:rPr>
      </w:pPr>
    </w:p>
    <w:p w14:paraId="3CD19528" w14:textId="77777777" w:rsidR="00187079" w:rsidRDefault="00187079" w:rsidP="00187079">
      <w:pPr>
        <w:pStyle w:val="PlainText"/>
        <w:ind w:left="720"/>
        <w:rPr>
          <w:rFonts w:ascii="Arial" w:hAnsi="Arial" w:cs="Arial"/>
          <w:sz w:val="24"/>
          <w:szCs w:val="24"/>
        </w:rPr>
      </w:pPr>
    </w:p>
    <w:p w14:paraId="5FF4ECD3" w14:textId="77777777" w:rsidR="00187079" w:rsidRDefault="00187079" w:rsidP="00187079">
      <w:pPr>
        <w:pStyle w:val="PlainText"/>
        <w:ind w:left="720"/>
        <w:rPr>
          <w:rFonts w:ascii="Arial" w:hAnsi="Arial" w:cs="Arial"/>
          <w:sz w:val="24"/>
          <w:szCs w:val="24"/>
        </w:rPr>
      </w:pPr>
    </w:p>
    <w:p w14:paraId="54F3712A" w14:textId="793EFEDA" w:rsidR="00187079" w:rsidRDefault="00187079" w:rsidP="00187079">
      <w:pPr>
        <w:pStyle w:val="PlainText"/>
        <w:ind w:left="720"/>
        <w:rPr>
          <w:rFonts w:ascii="Arial" w:hAnsi="Arial" w:cs="Arial"/>
          <w:sz w:val="24"/>
          <w:szCs w:val="24"/>
        </w:rPr>
      </w:pPr>
      <w:r w:rsidRPr="00187079">
        <w:rPr>
          <w:rFonts w:ascii="Arial" w:hAnsi="Arial" w:cs="Arial"/>
          <w:b/>
          <w:bCs/>
          <w:noProof/>
        </w:rPr>
        <w:drawing>
          <wp:anchor distT="0" distB="0" distL="114300" distR="114300" simplePos="0" relativeHeight="251666432" behindDoc="1" locked="0" layoutInCell="1" allowOverlap="1" wp14:anchorId="00C3F48D" wp14:editId="0B30F2C1">
            <wp:simplePos x="0" y="0"/>
            <wp:positionH relativeFrom="margin">
              <wp:posOffset>-742950</wp:posOffset>
            </wp:positionH>
            <wp:positionV relativeFrom="margin">
              <wp:posOffset>10795</wp:posOffset>
            </wp:positionV>
            <wp:extent cx="6391275" cy="827139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8271393"/>
                    </a:xfrm>
                    <a:prstGeom prst="rect">
                      <a:avLst/>
                    </a:prstGeom>
                    <a:noFill/>
                  </pic:spPr>
                </pic:pic>
              </a:graphicData>
            </a:graphic>
            <wp14:sizeRelH relativeFrom="page">
              <wp14:pctWidth>0</wp14:pctWidth>
            </wp14:sizeRelH>
            <wp14:sizeRelV relativeFrom="page">
              <wp14:pctHeight>0</wp14:pctHeight>
            </wp14:sizeRelV>
          </wp:anchor>
        </w:drawing>
      </w:r>
    </w:p>
    <w:p w14:paraId="6859A920" w14:textId="522E4AAB" w:rsidR="006E3F8B" w:rsidRPr="00E36A69" w:rsidRDefault="006E3F8B" w:rsidP="00680647">
      <w:pPr>
        <w:pStyle w:val="PlainText"/>
        <w:numPr>
          <w:ilvl w:val="0"/>
          <w:numId w:val="19"/>
        </w:numPr>
        <w:ind w:left="720"/>
        <w:rPr>
          <w:rFonts w:ascii="Arial" w:hAnsi="Arial" w:cs="Arial"/>
          <w:sz w:val="24"/>
          <w:szCs w:val="24"/>
        </w:rPr>
      </w:pPr>
      <w:r w:rsidRPr="00E36A69">
        <w:rPr>
          <w:rFonts w:ascii="Arial" w:hAnsi="Arial" w:cs="Arial"/>
          <w:sz w:val="24"/>
          <w:szCs w:val="24"/>
        </w:rPr>
        <w:lastRenderedPageBreak/>
        <w:t>Adjust concentration to 8</w:t>
      </w:r>
      <w:r w:rsidR="006C6928" w:rsidRPr="00E36A69">
        <w:rPr>
          <w:rFonts w:ascii="Arial" w:hAnsi="Arial" w:cs="Arial"/>
          <w:sz w:val="24"/>
          <w:szCs w:val="24"/>
        </w:rPr>
        <w:t xml:space="preserve"> </w:t>
      </w:r>
      <w:r w:rsidRPr="00E36A69">
        <w:rPr>
          <w:rFonts w:ascii="Arial" w:hAnsi="Arial" w:cs="Arial"/>
          <w:sz w:val="24"/>
          <w:szCs w:val="24"/>
        </w:rPr>
        <w:t>mg/mL and aliquot 1</w:t>
      </w:r>
      <w:r w:rsidR="006C6928" w:rsidRPr="00E36A69">
        <w:rPr>
          <w:rFonts w:ascii="Arial" w:hAnsi="Arial" w:cs="Arial"/>
          <w:sz w:val="24"/>
          <w:szCs w:val="24"/>
        </w:rPr>
        <w:t xml:space="preserve"> </w:t>
      </w:r>
      <w:r w:rsidRPr="00E36A69">
        <w:rPr>
          <w:rFonts w:ascii="Arial" w:hAnsi="Arial" w:cs="Arial"/>
          <w:sz w:val="24"/>
          <w:szCs w:val="24"/>
        </w:rPr>
        <w:t>mg aliquots into 1.7</w:t>
      </w:r>
      <w:r w:rsidR="006C6928" w:rsidRPr="00E36A69">
        <w:rPr>
          <w:rFonts w:ascii="Arial" w:hAnsi="Arial" w:cs="Arial"/>
          <w:sz w:val="24"/>
          <w:szCs w:val="24"/>
        </w:rPr>
        <w:t xml:space="preserve"> </w:t>
      </w:r>
      <w:r w:rsidRPr="00E36A69">
        <w:rPr>
          <w:rFonts w:ascii="Arial" w:hAnsi="Arial" w:cs="Arial"/>
          <w:sz w:val="24"/>
          <w:szCs w:val="24"/>
        </w:rPr>
        <w:t xml:space="preserve">mL </w:t>
      </w:r>
      <w:r w:rsidR="006C6928" w:rsidRPr="00E36A69">
        <w:rPr>
          <w:rFonts w:ascii="Arial" w:hAnsi="Arial" w:cs="Arial"/>
          <w:sz w:val="24"/>
          <w:szCs w:val="24"/>
        </w:rPr>
        <w:t>microcentrifuge</w:t>
      </w:r>
      <w:r w:rsidRPr="00E36A69">
        <w:rPr>
          <w:rFonts w:ascii="Arial" w:hAnsi="Arial" w:cs="Arial"/>
          <w:sz w:val="24"/>
          <w:szCs w:val="24"/>
        </w:rPr>
        <w:t xml:space="preserve"> tubes.</w:t>
      </w:r>
    </w:p>
    <w:p w14:paraId="52BA3266" w14:textId="77777777" w:rsidR="006E3F8B" w:rsidRPr="00E36A69" w:rsidRDefault="006E3F8B" w:rsidP="00680647">
      <w:pPr>
        <w:pStyle w:val="PlainText"/>
        <w:numPr>
          <w:ilvl w:val="0"/>
          <w:numId w:val="19"/>
        </w:numPr>
        <w:ind w:left="720"/>
        <w:rPr>
          <w:rFonts w:ascii="Arial" w:hAnsi="Arial" w:cs="Arial"/>
          <w:sz w:val="24"/>
          <w:szCs w:val="24"/>
        </w:rPr>
      </w:pPr>
      <w:r w:rsidRPr="00E36A69">
        <w:rPr>
          <w:rFonts w:ascii="Arial" w:hAnsi="Arial" w:cs="Arial"/>
          <w:sz w:val="24"/>
          <w:szCs w:val="24"/>
        </w:rPr>
        <w:t>Freeze at -80</w:t>
      </w:r>
      <w:r w:rsidR="006C6928" w:rsidRPr="00E36A69">
        <w:rPr>
          <w:rFonts w:ascii="Arial" w:hAnsi="Arial" w:cs="Arial"/>
          <w:sz w:val="24"/>
          <w:szCs w:val="24"/>
        </w:rPr>
        <w:t xml:space="preserve"> </w:t>
      </w:r>
      <w:r w:rsidRPr="00E36A69">
        <w:rPr>
          <w:rFonts w:ascii="Arial" w:hAnsi="Arial" w:cs="Arial"/>
          <w:sz w:val="24"/>
          <w:szCs w:val="24"/>
        </w:rPr>
        <w:t>°C until digestion.</w:t>
      </w:r>
    </w:p>
    <w:tbl>
      <w:tblPr>
        <w:tblStyle w:val="TableGrid"/>
        <w:tblpPr w:leftFromText="180" w:rightFromText="180" w:vertAnchor="text" w:horzAnchor="page" w:tblpX="1843" w:tblpY="236"/>
        <w:tblW w:w="0" w:type="auto"/>
        <w:tblLook w:val="04A0" w:firstRow="1" w:lastRow="0" w:firstColumn="1" w:lastColumn="0" w:noHBand="0" w:noVBand="1"/>
      </w:tblPr>
      <w:tblGrid>
        <w:gridCol w:w="2538"/>
        <w:gridCol w:w="1890"/>
      </w:tblGrid>
      <w:tr w:rsidR="00E36A69" w:rsidRPr="00E36A69" w14:paraId="36D41F77" w14:textId="77777777" w:rsidTr="00E36A69">
        <w:tc>
          <w:tcPr>
            <w:tcW w:w="4428" w:type="dxa"/>
            <w:gridSpan w:val="2"/>
          </w:tcPr>
          <w:p w14:paraId="7E9F0D74" w14:textId="77777777" w:rsidR="00E36A69" w:rsidRPr="00E36A69" w:rsidRDefault="00E36A69" w:rsidP="00E36A69">
            <w:pPr>
              <w:pStyle w:val="PlainText"/>
              <w:rPr>
                <w:rFonts w:ascii="Arial" w:hAnsi="Arial" w:cs="Arial"/>
                <w:sz w:val="24"/>
                <w:szCs w:val="24"/>
              </w:rPr>
            </w:pPr>
            <w:r w:rsidRPr="00E36A69">
              <w:rPr>
                <w:rFonts w:ascii="Arial" w:hAnsi="Arial" w:cs="Arial"/>
                <w:b/>
                <w:bCs/>
                <w:sz w:val="24"/>
                <w:szCs w:val="24"/>
              </w:rPr>
              <w:t xml:space="preserve">Table 1. </w:t>
            </w:r>
            <w:proofErr w:type="spellStart"/>
            <w:r w:rsidRPr="00E36A69">
              <w:rPr>
                <w:rFonts w:ascii="Arial" w:hAnsi="Arial" w:cs="Arial"/>
                <w:b/>
                <w:bCs/>
                <w:sz w:val="24"/>
                <w:szCs w:val="24"/>
              </w:rPr>
              <w:t>Covaris</w:t>
            </w:r>
            <w:proofErr w:type="spellEnd"/>
            <w:r w:rsidRPr="00E36A69">
              <w:rPr>
                <w:rFonts w:ascii="Arial" w:hAnsi="Arial" w:cs="Arial"/>
                <w:b/>
                <w:bCs/>
                <w:sz w:val="24"/>
                <w:szCs w:val="24"/>
              </w:rPr>
              <w:t xml:space="preserve"> Extraction Parameters </w:t>
            </w:r>
          </w:p>
        </w:tc>
      </w:tr>
      <w:tr w:rsidR="00E36A69" w:rsidRPr="00E36A69" w14:paraId="59289341" w14:textId="77777777" w:rsidTr="00E36A69">
        <w:tc>
          <w:tcPr>
            <w:tcW w:w="2538" w:type="dxa"/>
          </w:tcPr>
          <w:p w14:paraId="02C7E9AE"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Peak Incident Power </w:t>
            </w:r>
          </w:p>
        </w:tc>
        <w:tc>
          <w:tcPr>
            <w:tcW w:w="1890" w:type="dxa"/>
          </w:tcPr>
          <w:p w14:paraId="4A5C7CB2"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100 </w:t>
            </w:r>
          </w:p>
        </w:tc>
      </w:tr>
      <w:tr w:rsidR="00E36A69" w:rsidRPr="00E36A69" w14:paraId="722BFE94" w14:textId="77777777" w:rsidTr="00E36A69">
        <w:tc>
          <w:tcPr>
            <w:tcW w:w="2538" w:type="dxa"/>
          </w:tcPr>
          <w:p w14:paraId="04A60640"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Duty Factor </w:t>
            </w:r>
          </w:p>
        </w:tc>
        <w:tc>
          <w:tcPr>
            <w:tcW w:w="1890" w:type="dxa"/>
          </w:tcPr>
          <w:p w14:paraId="704A6C5C"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10 % </w:t>
            </w:r>
          </w:p>
        </w:tc>
      </w:tr>
      <w:tr w:rsidR="00E36A69" w:rsidRPr="00E36A69" w14:paraId="50922E6D" w14:textId="77777777" w:rsidTr="00E36A69">
        <w:tc>
          <w:tcPr>
            <w:tcW w:w="2538" w:type="dxa"/>
          </w:tcPr>
          <w:p w14:paraId="1CD26908"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Cycles per burst </w:t>
            </w:r>
          </w:p>
        </w:tc>
        <w:tc>
          <w:tcPr>
            <w:tcW w:w="1890" w:type="dxa"/>
          </w:tcPr>
          <w:p w14:paraId="4F1415B9"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500 </w:t>
            </w:r>
          </w:p>
        </w:tc>
      </w:tr>
      <w:tr w:rsidR="00E36A69" w:rsidRPr="00E36A69" w14:paraId="203A20A1" w14:textId="77777777" w:rsidTr="00E36A69">
        <w:tc>
          <w:tcPr>
            <w:tcW w:w="2538" w:type="dxa"/>
          </w:tcPr>
          <w:p w14:paraId="130BEBBC"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Temperature </w:t>
            </w:r>
          </w:p>
        </w:tc>
        <w:tc>
          <w:tcPr>
            <w:tcW w:w="1890" w:type="dxa"/>
          </w:tcPr>
          <w:p w14:paraId="4B5F407F"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4 °C </w:t>
            </w:r>
          </w:p>
        </w:tc>
      </w:tr>
      <w:tr w:rsidR="00E36A69" w:rsidRPr="00E36A69" w14:paraId="5F8B91E8" w14:textId="77777777" w:rsidTr="00E36A69">
        <w:tc>
          <w:tcPr>
            <w:tcW w:w="2538" w:type="dxa"/>
          </w:tcPr>
          <w:p w14:paraId="710287D1"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Time </w:t>
            </w:r>
          </w:p>
        </w:tc>
        <w:tc>
          <w:tcPr>
            <w:tcW w:w="1890" w:type="dxa"/>
          </w:tcPr>
          <w:p w14:paraId="09215A22" w14:textId="77777777" w:rsidR="00E36A69" w:rsidRPr="00E36A69" w:rsidRDefault="00E36A69" w:rsidP="00E36A69">
            <w:pPr>
              <w:pStyle w:val="PlainText"/>
              <w:rPr>
                <w:rFonts w:ascii="Arial" w:hAnsi="Arial" w:cs="Arial"/>
                <w:sz w:val="24"/>
                <w:szCs w:val="24"/>
              </w:rPr>
            </w:pPr>
            <w:r w:rsidRPr="00E36A69">
              <w:rPr>
                <w:rFonts w:ascii="Arial" w:hAnsi="Arial" w:cs="Arial"/>
                <w:sz w:val="24"/>
                <w:szCs w:val="24"/>
              </w:rPr>
              <w:t xml:space="preserve">8 min </w:t>
            </w:r>
          </w:p>
        </w:tc>
      </w:tr>
    </w:tbl>
    <w:p w14:paraId="4D22B706" w14:textId="77777777" w:rsidR="00E36A69" w:rsidRDefault="00E36A69">
      <w:pPr>
        <w:rPr>
          <w:rFonts w:ascii="Arial" w:hAnsi="Arial" w:cs="Arial"/>
          <w:iCs/>
        </w:rPr>
      </w:pPr>
    </w:p>
    <w:p w14:paraId="35B7CBAB" w14:textId="77777777" w:rsidR="00E36A69" w:rsidRDefault="00E36A69">
      <w:pPr>
        <w:rPr>
          <w:rFonts w:ascii="Arial" w:hAnsi="Arial" w:cs="Arial"/>
          <w:iCs/>
        </w:rPr>
      </w:pPr>
    </w:p>
    <w:p w14:paraId="7F8BBB57" w14:textId="77777777" w:rsidR="00E36A69" w:rsidRDefault="00E36A69">
      <w:pPr>
        <w:rPr>
          <w:rFonts w:ascii="Arial" w:hAnsi="Arial" w:cs="Arial"/>
          <w:iCs/>
        </w:rPr>
      </w:pPr>
    </w:p>
    <w:p w14:paraId="22E45893" w14:textId="77777777" w:rsidR="00E36A69" w:rsidRDefault="00E36A69">
      <w:pPr>
        <w:rPr>
          <w:rFonts w:ascii="Arial" w:hAnsi="Arial" w:cs="Arial"/>
          <w:iCs/>
        </w:rPr>
      </w:pPr>
    </w:p>
    <w:p w14:paraId="40EB5070" w14:textId="77777777" w:rsidR="00E36A69" w:rsidRDefault="00E36A69">
      <w:pPr>
        <w:rPr>
          <w:rFonts w:ascii="Arial" w:hAnsi="Arial" w:cs="Arial"/>
          <w:iCs/>
        </w:rPr>
      </w:pPr>
    </w:p>
    <w:p w14:paraId="3AFCB6A9" w14:textId="77777777" w:rsidR="00E36A69" w:rsidRDefault="00E36A69">
      <w:pPr>
        <w:rPr>
          <w:rFonts w:ascii="Arial" w:hAnsi="Arial" w:cs="Arial"/>
          <w:iCs/>
        </w:rPr>
      </w:pPr>
    </w:p>
    <w:p w14:paraId="4CAACE27" w14:textId="77777777" w:rsidR="00E36A69" w:rsidRDefault="00E36A69">
      <w:pPr>
        <w:rPr>
          <w:rFonts w:ascii="Arial" w:hAnsi="Arial" w:cs="Arial"/>
          <w:iCs/>
        </w:rPr>
      </w:pPr>
    </w:p>
    <w:p w14:paraId="3738D218" w14:textId="77777777" w:rsidR="00E36A69" w:rsidRDefault="00E36A69">
      <w:pPr>
        <w:rPr>
          <w:rFonts w:ascii="Arial" w:hAnsi="Arial" w:cs="Arial"/>
          <w:iCs/>
        </w:rPr>
      </w:pPr>
    </w:p>
    <w:p w14:paraId="5E63A379" w14:textId="77777777" w:rsidR="00E36A69" w:rsidRDefault="00E36A69">
      <w:pPr>
        <w:rPr>
          <w:rFonts w:ascii="Arial" w:hAnsi="Arial" w:cs="Arial"/>
          <w:iCs/>
        </w:rPr>
      </w:pPr>
    </w:p>
    <w:p w14:paraId="5DF463FF" w14:textId="58855F2B" w:rsidR="00C01F26" w:rsidRPr="00E36A69" w:rsidRDefault="00C01F26" w:rsidP="00E36A69">
      <w:pPr>
        <w:rPr>
          <w:rFonts w:ascii="Arial" w:hAnsi="Arial" w:cs="Arial"/>
          <w:iCs/>
        </w:rPr>
      </w:pPr>
      <w:r w:rsidRPr="00E36A69">
        <w:rPr>
          <w:rFonts w:ascii="Arial" w:hAnsi="Arial" w:cs="Arial"/>
        </w:rPr>
        <w:t xml:space="preserve">Table 1.  </w:t>
      </w:r>
      <w:proofErr w:type="spellStart"/>
      <w:r w:rsidRPr="00E36A69">
        <w:rPr>
          <w:rFonts w:ascii="Arial" w:hAnsi="Arial" w:cs="Arial"/>
        </w:rPr>
        <w:t>Covaris</w:t>
      </w:r>
      <w:proofErr w:type="spellEnd"/>
      <w:r w:rsidRPr="00E36A69">
        <w:rPr>
          <w:rFonts w:ascii="Arial" w:hAnsi="Arial" w:cs="Arial"/>
        </w:rPr>
        <w:t xml:space="preserve"> Extraction Parameters </w:t>
      </w:r>
    </w:p>
    <w:p w14:paraId="7214C16C" w14:textId="77777777" w:rsidR="00C01F26" w:rsidRPr="00E36A69" w:rsidRDefault="00C01F26" w:rsidP="00C01F26">
      <w:pPr>
        <w:pStyle w:val="PlainText"/>
        <w:rPr>
          <w:rFonts w:ascii="Arial" w:hAnsi="Arial" w:cs="Arial"/>
          <w:sz w:val="24"/>
          <w:szCs w:val="24"/>
        </w:rPr>
      </w:pPr>
    </w:p>
    <w:p w14:paraId="214D50C9" w14:textId="77777777" w:rsidR="00F67C99" w:rsidRPr="00E36A69" w:rsidRDefault="00F67C99" w:rsidP="006E3F8B">
      <w:pPr>
        <w:rPr>
          <w:rFonts w:ascii="Arial" w:hAnsi="Arial" w:cs="Arial"/>
          <w:iCs/>
        </w:rPr>
      </w:pPr>
    </w:p>
    <w:p w14:paraId="2E20EEEF" w14:textId="77777777" w:rsidR="001B1829" w:rsidRPr="00E36A69" w:rsidRDefault="001B1829" w:rsidP="001B1829">
      <w:pPr>
        <w:pStyle w:val="Heading1"/>
        <w:pBdr>
          <w:bottom w:val="single" w:sz="12" w:space="1" w:color="365F91" w:themeColor="accent1" w:themeShade="BF"/>
        </w:pBdr>
        <w:spacing w:before="0"/>
        <w:rPr>
          <w:rFonts w:ascii="Arial" w:hAnsi="Arial" w:cs="Arial"/>
          <w:sz w:val="24"/>
          <w:szCs w:val="24"/>
        </w:rPr>
      </w:pPr>
      <w:r w:rsidRPr="00E36A69">
        <w:rPr>
          <w:rFonts w:ascii="Arial" w:hAnsi="Arial" w:cs="Arial"/>
          <w:sz w:val="24"/>
          <w:szCs w:val="24"/>
        </w:rPr>
        <w:t>Anticipated results</w:t>
      </w:r>
      <w:r w:rsidRPr="00E36A69">
        <w:rPr>
          <w:rFonts w:ascii="Arial" w:hAnsi="Arial" w:cs="Arial"/>
          <w:sz w:val="24"/>
          <w:szCs w:val="24"/>
        </w:rPr>
        <w:tab/>
      </w:r>
      <w:r w:rsidRPr="00E36A69">
        <w:rPr>
          <w:rFonts w:ascii="Arial" w:hAnsi="Arial" w:cs="Arial"/>
          <w:sz w:val="24"/>
          <w:szCs w:val="24"/>
        </w:rPr>
        <w:tab/>
      </w:r>
      <w:r w:rsidRPr="00E36A69">
        <w:rPr>
          <w:rFonts w:ascii="Arial" w:hAnsi="Arial" w:cs="Arial"/>
          <w:sz w:val="24"/>
          <w:szCs w:val="24"/>
        </w:rPr>
        <w:tab/>
      </w:r>
      <w:r w:rsidRPr="00E36A69">
        <w:rPr>
          <w:rFonts w:ascii="Arial" w:hAnsi="Arial" w:cs="Arial"/>
          <w:sz w:val="24"/>
          <w:szCs w:val="24"/>
        </w:rPr>
        <w:tab/>
      </w:r>
      <w:r w:rsidRPr="00E36A69">
        <w:rPr>
          <w:rFonts w:ascii="Arial" w:hAnsi="Arial" w:cs="Arial"/>
          <w:sz w:val="24"/>
          <w:szCs w:val="24"/>
        </w:rPr>
        <w:tab/>
      </w:r>
      <w:r w:rsidRPr="00E36A69">
        <w:rPr>
          <w:rFonts w:ascii="Arial" w:hAnsi="Arial" w:cs="Arial"/>
          <w:sz w:val="24"/>
          <w:szCs w:val="24"/>
        </w:rPr>
        <w:tab/>
      </w:r>
      <w:r w:rsidRPr="00E36A69">
        <w:rPr>
          <w:rFonts w:ascii="Arial" w:hAnsi="Arial" w:cs="Arial"/>
          <w:sz w:val="24"/>
          <w:szCs w:val="24"/>
        </w:rPr>
        <w:tab/>
      </w:r>
      <w:r w:rsidRPr="00E36A69">
        <w:rPr>
          <w:rFonts w:ascii="Arial" w:hAnsi="Arial" w:cs="Arial"/>
          <w:sz w:val="24"/>
          <w:szCs w:val="24"/>
        </w:rPr>
        <w:tab/>
      </w:r>
      <w:r w:rsidRPr="00E36A69">
        <w:rPr>
          <w:rFonts w:ascii="Arial" w:hAnsi="Arial" w:cs="Arial"/>
          <w:sz w:val="24"/>
          <w:szCs w:val="24"/>
        </w:rPr>
        <w:tab/>
      </w:r>
    </w:p>
    <w:p w14:paraId="407B1E57" w14:textId="77777777" w:rsidR="001B1829" w:rsidRPr="00E36A69" w:rsidRDefault="001B1829" w:rsidP="006E3F8B">
      <w:pPr>
        <w:rPr>
          <w:rFonts w:ascii="Arial" w:hAnsi="Arial" w:cs="Arial"/>
          <w:iCs/>
        </w:rPr>
      </w:pPr>
    </w:p>
    <w:p w14:paraId="4E47CF70" w14:textId="77777777" w:rsidR="006E3F8B" w:rsidRPr="00E36A69" w:rsidRDefault="006E3F8B" w:rsidP="006E3F8B">
      <w:pPr>
        <w:rPr>
          <w:rFonts w:ascii="Arial" w:hAnsi="Arial" w:cs="Arial"/>
          <w:iCs/>
        </w:rPr>
      </w:pPr>
      <w:r w:rsidRPr="00E36A69">
        <w:rPr>
          <w:rFonts w:ascii="Arial" w:hAnsi="Arial" w:cs="Arial"/>
          <w:iCs/>
        </w:rPr>
        <w:t>Figure 1. BCA readout from plate reader</w:t>
      </w:r>
    </w:p>
    <w:tbl>
      <w:tblPr>
        <w:tblW w:w="13820" w:type="dxa"/>
        <w:tblLook w:val="04A0" w:firstRow="1" w:lastRow="0" w:firstColumn="1" w:lastColumn="0" w:noHBand="0" w:noVBand="1"/>
      </w:tblPr>
      <w:tblGrid>
        <w:gridCol w:w="351"/>
        <w:gridCol w:w="809"/>
        <w:gridCol w:w="795"/>
        <w:gridCol w:w="795"/>
        <w:gridCol w:w="795"/>
        <w:gridCol w:w="808"/>
        <w:gridCol w:w="795"/>
        <w:gridCol w:w="740"/>
        <w:gridCol w:w="799"/>
        <w:gridCol w:w="711"/>
        <w:gridCol w:w="801"/>
        <w:gridCol w:w="713"/>
        <w:gridCol w:w="713"/>
        <w:gridCol w:w="4195"/>
      </w:tblGrid>
      <w:tr w:rsidR="006C6928" w:rsidRPr="000A1628" w14:paraId="55348FC0" w14:textId="77777777">
        <w:trPr>
          <w:trHeight w:val="255"/>
        </w:trPr>
        <w:tc>
          <w:tcPr>
            <w:tcW w:w="352" w:type="dxa"/>
            <w:tcBorders>
              <w:top w:val="single" w:sz="4" w:space="0" w:color="000000"/>
              <w:left w:val="single" w:sz="4" w:space="0" w:color="000000"/>
              <w:bottom w:val="single" w:sz="4" w:space="0" w:color="000000"/>
              <w:right w:val="single" w:sz="4" w:space="0" w:color="000000"/>
            </w:tcBorders>
            <w:shd w:val="clear" w:color="000000" w:fill="99CCFF"/>
            <w:vAlign w:val="center"/>
          </w:tcPr>
          <w:p w14:paraId="33EDE1BE" w14:textId="77777777" w:rsidR="006E3F8B" w:rsidRPr="000A1628" w:rsidRDefault="006E3F8B" w:rsidP="006E3F8B">
            <w:pPr>
              <w:rPr>
                <w:rFonts w:ascii="Arial" w:eastAsia="Times New Roman" w:hAnsi="Arial" w:cs="Arial"/>
                <w:sz w:val="16"/>
                <w:szCs w:val="16"/>
              </w:rPr>
            </w:pPr>
            <w:r w:rsidRPr="000A1628">
              <w:rPr>
                <w:rFonts w:ascii="Arial" w:eastAsia="Times New Roman" w:hAnsi="Arial" w:cs="Arial"/>
                <w:sz w:val="16"/>
                <w:szCs w:val="16"/>
              </w:rPr>
              <w:t> </w:t>
            </w:r>
          </w:p>
        </w:tc>
        <w:tc>
          <w:tcPr>
            <w:tcW w:w="810" w:type="dxa"/>
            <w:tcBorders>
              <w:top w:val="single" w:sz="4" w:space="0" w:color="000000"/>
              <w:left w:val="nil"/>
              <w:bottom w:val="single" w:sz="4" w:space="0" w:color="000000"/>
              <w:right w:val="single" w:sz="4" w:space="0" w:color="000000"/>
            </w:tcBorders>
            <w:shd w:val="clear" w:color="000000" w:fill="99CCFF"/>
            <w:vAlign w:val="center"/>
          </w:tcPr>
          <w:p w14:paraId="47F9F8A2"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1</w:t>
            </w:r>
          </w:p>
        </w:tc>
        <w:tc>
          <w:tcPr>
            <w:tcW w:w="781" w:type="dxa"/>
            <w:tcBorders>
              <w:top w:val="single" w:sz="4" w:space="0" w:color="000000"/>
              <w:left w:val="nil"/>
              <w:bottom w:val="single" w:sz="4" w:space="0" w:color="000000"/>
              <w:right w:val="single" w:sz="4" w:space="0" w:color="000000"/>
            </w:tcBorders>
            <w:shd w:val="clear" w:color="000000" w:fill="99CCFF"/>
            <w:vAlign w:val="center"/>
          </w:tcPr>
          <w:p w14:paraId="5BC44B0C"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2</w:t>
            </w:r>
          </w:p>
        </w:tc>
        <w:tc>
          <w:tcPr>
            <w:tcW w:w="781" w:type="dxa"/>
            <w:tcBorders>
              <w:top w:val="single" w:sz="4" w:space="0" w:color="000000"/>
              <w:left w:val="nil"/>
              <w:bottom w:val="single" w:sz="4" w:space="0" w:color="000000"/>
              <w:right w:val="single" w:sz="4" w:space="0" w:color="000000"/>
            </w:tcBorders>
            <w:shd w:val="clear" w:color="000000" w:fill="99CCFF"/>
            <w:vAlign w:val="center"/>
          </w:tcPr>
          <w:p w14:paraId="147FF04A"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3</w:t>
            </w:r>
          </w:p>
        </w:tc>
        <w:tc>
          <w:tcPr>
            <w:tcW w:w="781" w:type="dxa"/>
            <w:tcBorders>
              <w:top w:val="single" w:sz="4" w:space="0" w:color="000000"/>
              <w:left w:val="nil"/>
              <w:bottom w:val="single" w:sz="4" w:space="0" w:color="000000"/>
              <w:right w:val="single" w:sz="4" w:space="0" w:color="000000"/>
            </w:tcBorders>
            <w:shd w:val="clear" w:color="000000" w:fill="99CCFF"/>
            <w:vAlign w:val="center"/>
          </w:tcPr>
          <w:p w14:paraId="0B321410"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4</w:t>
            </w:r>
          </w:p>
        </w:tc>
        <w:tc>
          <w:tcPr>
            <w:tcW w:w="809" w:type="dxa"/>
            <w:tcBorders>
              <w:top w:val="single" w:sz="4" w:space="0" w:color="000000"/>
              <w:left w:val="nil"/>
              <w:bottom w:val="single" w:sz="4" w:space="0" w:color="000000"/>
              <w:right w:val="single" w:sz="4" w:space="0" w:color="000000"/>
            </w:tcBorders>
            <w:shd w:val="clear" w:color="000000" w:fill="99CCFF"/>
            <w:vAlign w:val="center"/>
          </w:tcPr>
          <w:p w14:paraId="1B3860BD"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5</w:t>
            </w:r>
          </w:p>
        </w:tc>
        <w:tc>
          <w:tcPr>
            <w:tcW w:w="781" w:type="dxa"/>
            <w:tcBorders>
              <w:top w:val="single" w:sz="4" w:space="0" w:color="000000"/>
              <w:left w:val="nil"/>
              <w:bottom w:val="single" w:sz="4" w:space="0" w:color="000000"/>
              <w:right w:val="single" w:sz="4" w:space="0" w:color="000000"/>
            </w:tcBorders>
            <w:shd w:val="clear" w:color="000000" w:fill="99CCFF"/>
            <w:vAlign w:val="center"/>
          </w:tcPr>
          <w:p w14:paraId="5CE3EB9B"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6</w:t>
            </w:r>
          </w:p>
        </w:tc>
        <w:tc>
          <w:tcPr>
            <w:tcW w:w="750" w:type="dxa"/>
            <w:tcBorders>
              <w:top w:val="single" w:sz="4" w:space="0" w:color="000000"/>
              <w:left w:val="nil"/>
              <w:bottom w:val="single" w:sz="4" w:space="0" w:color="000000"/>
              <w:right w:val="single" w:sz="4" w:space="0" w:color="000000"/>
            </w:tcBorders>
            <w:shd w:val="clear" w:color="000000" w:fill="99CCFF"/>
            <w:vAlign w:val="center"/>
          </w:tcPr>
          <w:p w14:paraId="2ED274F3"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7</w:t>
            </w:r>
          </w:p>
        </w:tc>
        <w:tc>
          <w:tcPr>
            <w:tcW w:w="810" w:type="dxa"/>
            <w:tcBorders>
              <w:top w:val="single" w:sz="4" w:space="0" w:color="000000"/>
              <w:left w:val="nil"/>
              <w:bottom w:val="single" w:sz="4" w:space="0" w:color="000000"/>
              <w:right w:val="single" w:sz="4" w:space="0" w:color="000000"/>
            </w:tcBorders>
            <w:shd w:val="clear" w:color="000000" w:fill="99CCFF"/>
            <w:vAlign w:val="center"/>
          </w:tcPr>
          <w:p w14:paraId="5ADD475F"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8</w:t>
            </w:r>
          </w:p>
        </w:tc>
        <w:tc>
          <w:tcPr>
            <w:tcW w:w="720" w:type="dxa"/>
            <w:tcBorders>
              <w:top w:val="single" w:sz="4" w:space="0" w:color="000000"/>
              <w:left w:val="nil"/>
              <w:bottom w:val="single" w:sz="4" w:space="0" w:color="000000"/>
              <w:right w:val="single" w:sz="4" w:space="0" w:color="000000"/>
            </w:tcBorders>
            <w:shd w:val="clear" w:color="000000" w:fill="99CCFF"/>
            <w:vAlign w:val="center"/>
          </w:tcPr>
          <w:p w14:paraId="7607F115"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9</w:t>
            </w:r>
          </w:p>
        </w:tc>
        <w:tc>
          <w:tcPr>
            <w:tcW w:w="810" w:type="dxa"/>
            <w:tcBorders>
              <w:top w:val="single" w:sz="4" w:space="0" w:color="000000"/>
              <w:left w:val="nil"/>
              <w:bottom w:val="single" w:sz="4" w:space="0" w:color="000000"/>
              <w:right w:val="single" w:sz="4" w:space="0" w:color="000000"/>
            </w:tcBorders>
            <w:shd w:val="clear" w:color="000000" w:fill="99CCFF"/>
            <w:vAlign w:val="center"/>
          </w:tcPr>
          <w:p w14:paraId="29B8B036"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10</w:t>
            </w:r>
          </w:p>
        </w:tc>
        <w:tc>
          <w:tcPr>
            <w:tcW w:w="720" w:type="dxa"/>
            <w:tcBorders>
              <w:top w:val="single" w:sz="4" w:space="0" w:color="000000"/>
              <w:left w:val="nil"/>
              <w:bottom w:val="single" w:sz="4" w:space="0" w:color="000000"/>
              <w:right w:val="single" w:sz="4" w:space="0" w:color="000000"/>
            </w:tcBorders>
            <w:shd w:val="clear" w:color="000000" w:fill="99CCFF"/>
            <w:vAlign w:val="center"/>
          </w:tcPr>
          <w:p w14:paraId="2D4CCB94"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11</w:t>
            </w:r>
          </w:p>
        </w:tc>
        <w:tc>
          <w:tcPr>
            <w:tcW w:w="720" w:type="dxa"/>
            <w:tcBorders>
              <w:top w:val="single" w:sz="4" w:space="0" w:color="000000"/>
              <w:left w:val="nil"/>
              <w:bottom w:val="single" w:sz="4" w:space="0" w:color="000000"/>
              <w:right w:val="single" w:sz="4" w:space="0" w:color="000000"/>
            </w:tcBorders>
            <w:shd w:val="clear" w:color="000000" w:fill="99CCFF"/>
            <w:vAlign w:val="center"/>
          </w:tcPr>
          <w:p w14:paraId="762ABCF0"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12</w:t>
            </w:r>
          </w:p>
        </w:tc>
        <w:tc>
          <w:tcPr>
            <w:tcW w:w="4195" w:type="dxa"/>
            <w:tcBorders>
              <w:top w:val="nil"/>
              <w:left w:val="nil"/>
              <w:bottom w:val="nil"/>
              <w:right w:val="nil"/>
            </w:tcBorders>
            <w:shd w:val="clear" w:color="auto" w:fill="auto"/>
            <w:noWrap/>
            <w:vAlign w:val="bottom"/>
          </w:tcPr>
          <w:p w14:paraId="609F2AA9" w14:textId="77777777" w:rsidR="006E3F8B" w:rsidRPr="000A1628" w:rsidRDefault="006E3F8B" w:rsidP="006E3F8B">
            <w:pPr>
              <w:jc w:val="center"/>
              <w:rPr>
                <w:rFonts w:ascii="Arial" w:eastAsia="Times New Roman" w:hAnsi="Arial" w:cs="Arial"/>
                <w:color w:val="27413E"/>
                <w:sz w:val="16"/>
                <w:szCs w:val="16"/>
              </w:rPr>
            </w:pPr>
          </w:p>
        </w:tc>
      </w:tr>
      <w:tr w:rsidR="006C6928" w:rsidRPr="000A1628" w14:paraId="23BFE9A3" w14:textId="77777777">
        <w:trPr>
          <w:trHeight w:val="255"/>
        </w:trPr>
        <w:tc>
          <w:tcPr>
            <w:tcW w:w="352" w:type="dxa"/>
            <w:vMerge w:val="restart"/>
            <w:tcBorders>
              <w:top w:val="nil"/>
              <w:left w:val="single" w:sz="4" w:space="0" w:color="000000"/>
              <w:bottom w:val="single" w:sz="4" w:space="0" w:color="000000"/>
              <w:right w:val="single" w:sz="4" w:space="0" w:color="000000"/>
            </w:tcBorders>
            <w:shd w:val="clear" w:color="000000" w:fill="99CCFF"/>
            <w:vAlign w:val="center"/>
          </w:tcPr>
          <w:p w14:paraId="5C7BAA57"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A</w:t>
            </w:r>
          </w:p>
        </w:tc>
        <w:tc>
          <w:tcPr>
            <w:tcW w:w="810" w:type="dxa"/>
            <w:tcBorders>
              <w:top w:val="nil"/>
              <w:left w:val="nil"/>
              <w:bottom w:val="nil"/>
              <w:right w:val="single" w:sz="4" w:space="0" w:color="000000"/>
            </w:tcBorders>
            <w:shd w:val="clear" w:color="000000" w:fill="E8F3FF"/>
            <w:vAlign w:val="center"/>
          </w:tcPr>
          <w:p w14:paraId="0F42B38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0.09</w:t>
            </w:r>
          </w:p>
        </w:tc>
        <w:tc>
          <w:tcPr>
            <w:tcW w:w="781" w:type="dxa"/>
            <w:tcBorders>
              <w:top w:val="nil"/>
              <w:left w:val="nil"/>
              <w:bottom w:val="nil"/>
              <w:right w:val="single" w:sz="4" w:space="0" w:color="000000"/>
            </w:tcBorders>
            <w:shd w:val="clear" w:color="000000" w:fill="E8F3FF"/>
            <w:vAlign w:val="center"/>
          </w:tcPr>
          <w:p w14:paraId="0CEE3FC7"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0.087</w:t>
            </w:r>
          </w:p>
        </w:tc>
        <w:tc>
          <w:tcPr>
            <w:tcW w:w="781" w:type="dxa"/>
            <w:tcBorders>
              <w:top w:val="nil"/>
              <w:left w:val="nil"/>
              <w:bottom w:val="nil"/>
              <w:right w:val="single" w:sz="4" w:space="0" w:color="000000"/>
            </w:tcBorders>
            <w:shd w:val="clear" w:color="000000" w:fill="E8F3FF"/>
            <w:vAlign w:val="center"/>
          </w:tcPr>
          <w:p w14:paraId="2B1160D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0.085</w:t>
            </w:r>
          </w:p>
        </w:tc>
        <w:tc>
          <w:tcPr>
            <w:tcW w:w="781" w:type="dxa"/>
            <w:tcBorders>
              <w:top w:val="nil"/>
              <w:left w:val="nil"/>
              <w:bottom w:val="nil"/>
              <w:right w:val="single" w:sz="4" w:space="0" w:color="000000"/>
            </w:tcBorders>
            <w:shd w:val="clear" w:color="000000" w:fill="E8F3FF"/>
            <w:vAlign w:val="center"/>
          </w:tcPr>
          <w:p w14:paraId="54BC6CF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0.199</w:t>
            </w:r>
          </w:p>
        </w:tc>
        <w:tc>
          <w:tcPr>
            <w:tcW w:w="809" w:type="dxa"/>
            <w:tcBorders>
              <w:top w:val="nil"/>
              <w:left w:val="nil"/>
              <w:bottom w:val="nil"/>
              <w:right w:val="single" w:sz="4" w:space="0" w:color="000000"/>
            </w:tcBorders>
            <w:shd w:val="clear" w:color="000000" w:fill="E8F3FF"/>
            <w:vAlign w:val="center"/>
          </w:tcPr>
          <w:p w14:paraId="5BAC682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0.194</w:t>
            </w:r>
          </w:p>
        </w:tc>
        <w:tc>
          <w:tcPr>
            <w:tcW w:w="781" w:type="dxa"/>
            <w:tcBorders>
              <w:top w:val="nil"/>
              <w:left w:val="nil"/>
              <w:bottom w:val="nil"/>
              <w:right w:val="single" w:sz="4" w:space="0" w:color="000000"/>
            </w:tcBorders>
            <w:shd w:val="clear" w:color="000000" w:fill="E8F3FF"/>
            <w:vAlign w:val="center"/>
          </w:tcPr>
          <w:p w14:paraId="0023F9F5"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0.213</w:t>
            </w:r>
          </w:p>
        </w:tc>
        <w:tc>
          <w:tcPr>
            <w:tcW w:w="750" w:type="dxa"/>
            <w:tcBorders>
              <w:top w:val="nil"/>
              <w:left w:val="nil"/>
              <w:bottom w:val="nil"/>
              <w:right w:val="single" w:sz="4" w:space="0" w:color="000000"/>
            </w:tcBorders>
            <w:shd w:val="clear" w:color="000000" w:fill="FFFFFF"/>
            <w:vAlign w:val="center"/>
          </w:tcPr>
          <w:p w14:paraId="7F38ED6A"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45F8EB4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7967D17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1EDCDDE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1A3924E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1D49B126"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2F1DC29E" w14:textId="77777777" w:rsidR="006E3F8B" w:rsidRPr="000A1628" w:rsidRDefault="006E3F8B"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562</w:t>
            </w:r>
          </w:p>
        </w:tc>
      </w:tr>
      <w:tr w:rsidR="006C6928" w:rsidRPr="000A1628" w14:paraId="4E114A3B" w14:textId="77777777">
        <w:trPr>
          <w:trHeight w:val="360"/>
        </w:trPr>
        <w:tc>
          <w:tcPr>
            <w:tcW w:w="352" w:type="dxa"/>
            <w:vMerge/>
            <w:tcBorders>
              <w:top w:val="nil"/>
              <w:left w:val="single" w:sz="4" w:space="0" w:color="000000"/>
              <w:bottom w:val="single" w:sz="4" w:space="0" w:color="000000"/>
              <w:right w:val="single" w:sz="4" w:space="0" w:color="000000"/>
            </w:tcBorders>
            <w:vAlign w:val="center"/>
          </w:tcPr>
          <w:p w14:paraId="1472DB93" w14:textId="77777777" w:rsidR="006E3F8B" w:rsidRPr="000A1628" w:rsidRDefault="006E3F8B" w:rsidP="006E3F8B">
            <w:pPr>
              <w:rPr>
                <w:rFonts w:ascii="Arial" w:eastAsia="Times New Roman" w:hAnsi="Arial" w:cs="Arial"/>
                <w:color w:val="27413E"/>
                <w:sz w:val="16"/>
                <w:szCs w:val="16"/>
              </w:rPr>
            </w:pPr>
          </w:p>
        </w:tc>
        <w:tc>
          <w:tcPr>
            <w:tcW w:w="810" w:type="dxa"/>
            <w:tcBorders>
              <w:top w:val="nil"/>
              <w:left w:val="nil"/>
              <w:bottom w:val="single" w:sz="4" w:space="0" w:color="000000"/>
              <w:right w:val="single" w:sz="4" w:space="0" w:color="000000"/>
            </w:tcBorders>
            <w:shd w:val="clear" w:color="auto" w:fill="auto"/>
            <w:vAlign w:val="center"/>
          </w:tcPr>
          <w:p w14:paraId="155E4336"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&lt;0.000</w:t>
            </w:r>
          </w:p>
        </w:tc>
        <w:tc>
          <w:tcPr>
            <w:tcW w:w="781" w:type="dxa"/>
            <w:tcBorders>
              <w:top w:val="nil"/>
              <w:left w:val="nil"/>
              <w:bottom w:val="single" w:sz="4" w:space="0" w:color="000000"/>
              <w:right w:val="single" w:sz="4" w:space="0" w:color="000000"/>
            </w:tcBorders>
            <w:shd w:val="clear" w:color="auto" w:fill="auto"/>
            <w:vAlign w:val="center"/>
          </w:tcPr>
          <w:p w14:paraId="5C4539E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&lt;0.000</w:t>
            </w:r>
          </w:p>
        </w:tc>
        <w:tc>
          <w:tcPr>
            <w:tcW w:w="781" w:type="dxa"/>
            <w:tcBorders>
              <w:top w:val="nil"/>
              <w:left w:val="nil"/>
              <w:bottom w:val="single" w:sz="4" w:space="0" w:color="000000"/>
              <w:right w:val="single" w:sz="4" w:space="0" w:color="000000"/>
            </w:tcBorders>
            <w:shd w:val="clear" w:color="auto" w:fill="auto"/>
            <w:vAlign w:val="center"/>
          </w:tcPr>
          <w:p w14:paraId="66CBDB4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&lt;0.000</w:t>
            </w:r>
          </w:p>
        </w:tc>
        <w:tc>
          <w:tcPr>
            <w:tcW w:w="781" w:type="dxa"/>
            <w:tcBorders>
              <w:top w:val="nil"/>
              <w:left w:val="nil"/>
              <w:bottom w:val="single" w:sz="4" w:space="0" w:color="000000"/>
              <w:right w:val="single" w:sz="4" w:space="0" w:color="000000"/>
            </w:tcBorders>
            <w:shd w:val="clear" w:color="auto" w:fill="auto"/>
            <w:vAlign w:val="center"/>
          </w:tcPr>
          <w:p w14:paraId="35A792F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127.307</w:t>
            </w:r>
          </w:p>
        </w:tc>
        <w:tc>
          <w:tcPr>
            <w:tcW w:w="809" w:type="dxa"/>
            <w:tcBorders>
              <w:top w:val="nil"/>
              <w:left w:val="nil"/>
              <w:bottom w:val="single" w:sz="4" w:space="0" w:color="000000"/>
              <w:right w:val="single" w:sz="4" w:space="0" w:color="000000"/>
            </w:tcBorders>
            <w:shd w:val="clear" w:color="auto" w:fill="auto"/>
            <w:vAlign w:val="center"/>
          </w:tcPr>
          <w:p w14:paraId="78BD468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122.095</w:t>
            </w:r>
          </w:p>
        </w:tc>
        <w:tc>
          <w:tcPr>
            <w:tcW w:w="781" w:type="dxa"/>
            <w:tcBorders>
              <w:top w:val="nil"/>
              <w:left w:val="nil"/>
              <w:bottom w:val="single" w:sz="4" w:space="0" w:color="000000"/>
              <w:right w:val="single" w:sz="4" w:space="0" w:color="000000"/>
            </w:tcBorders>
            <w:shd w:val="clear" w:color="auto" w:fill="auto"/>
            <w:vAlign w:val="center"/>
          </w:tcPr>
          <w:p w14:paraId="104853A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144.245</w:t>
            </w:r>
          </w:p>
        </w:tc>
        <w:tc>
          <w:tcPr>
            <w:tcW w:w="750" w:type="dxa"/>
            <w:tcBorders>
              <w:top w:val="nil"/>
              <w:left w:val="nil"/>
              <w:bottom w:val="single" w:sz="4" w:space="0" w:color="000000"/>
              <w:right w:val="single" w:sz="4" w:space="0" w:color="000000"/>
            </w:tcBorders>
            <w:shd w:val="clear" w:color="auto" w:fill="auto"/>
            <w:vAlign w:val="center"/>
          </w:tcPr>
          <w:p w14:paraId="41BD418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14886D95"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50E098D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5353396E"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3ACF10F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34C9E18A"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3FDE4BDE" w14:textId="77777777" w:rsidR="006E3F8B" w:rsidRPr="000A1628" w:rsidRDefault="006E3F8B"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[Conc]</w:t>
            </w:r>
          </w:p>
        </w:tc>
      </w:tr>
      <w:tr w:rsidR="006C6928" w:rsidRPr="000A1628" w14:paraId="5A995701" w14:textId="77777777">
        <w:trPr>
          <w:trHeight w:val="255"/>
        </w:trPr>
        <w:tc>
          <w:tcPr>
            <w:tcW w:w="352" w:type="dxa"/>
            <w:vMerge w:val="restart"/>
            <w:tcBorders>
              <w:top w:val="nil"/>
              <w:left w:val="single" w:sz="4" w:space="0" w:color="000000"/>
              <w:bottom w:val="single" w:sz="4" w:space="0" w:color="000000"/>
              <w:right w:val="single" w:sz="4" w:space="0" w:color="000000"/>
            </w:tcBorders>
            <w:shd w:val="clear" w:color="000000" w:fill="99CCFF"/>
            <w:vAlign w:val="center"/>
          </w:tcPr>
          <w:p w14:paraId="08599753"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B</w:t>
            </w:r>
          </w:p>
        </w:tc>
        <w:tc>
          <w:tcPr>
            <w:tcW w:w="810" w:type="dxa"/>
            <w:tcBorders>
              <w:top w:val="nil"/>
              <w:left w:val="nil"/>
              <w:bottom w:val="nil"/>
              <w:right w:val="single" w:sz="4" w:space="0" w:color="000000"/>
            </w:tcBorders>
            <w:shd w:val="clear" w:color="000000" w:fill="E8F3FF"/>
            <w:vAlign w:val="center"/>
          </w:tcPr>
          <w:p w14:paraId="700EEF1E"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0.099</w:t>
            </w:r>
          </w:p>
        </w:tc>
        <w:tc>
          <w:tcPr>
            <w:tcW w:w="781" w:type="dxa"/>
            <w:tcBorders>
              <w:top w:val="nil"/>
              <w:left w:val="nil"/>
              <w:bottom w:val="nil"/>
              <w:right w:val="single" w:sz="4" w:space="0" w:color="000000"/>
            </w:tcBorders>
            <w:shd w:val="clear" w:color="000000" w:fill="E8F3FF"/>
            <w:vAlign w:val="center"/>
          </w:tcPr>
          <w:p w14:paraId="07F832E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0.096</w:t>
            </w:r>
          </w:p>
        </w:tc>
        <w:tc>
          <w:tcPr>
            <w:tcW w:w="781" w:type="dxa"/>
            <w:tcBorders>
              <w:top w:val="nil"/>
              <w:left w:val="nil"/>
              <w:bottom w:val="nil"/>
              <w:right w:val="single" w:sz="4" w:space="0" w:color="000000"/>
            </w:tcBorders>
            <w:shd w:val="clear" w:color="000000" w:fill="E8F3FF"/>
            <w:vAlign w:val="center"/>
          </w:tcPr>
          <w:p w14:paraId="57C6B6FE"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0.099</w:t>
            </w:r>
          </w:p>
        </w:tc>
        <w:tc>
          <w:tcPr>
            <w:tcW w:w="781" w:type="dxa"/>
            <w:tcBorders>
              <w:top w:val="nil"/>
              <w:left w:val="nil"/>
              <w:bottom w:val="nil"/>
              <w:right w:val="single" w:sz="4" w:space="0" w:color="000000"/>
            </w:tcBorders>
            <w:shd w:val="clear" w:color="000000" w:fill="E8F3FF"/>
            <w:vAlign w:val="center"/>
          </w:tcPr>
          <w:p w14:paraId="7D6702A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0.166</w:t>
            </w:r>
          </w:p>
        </w:tc>
        <w:tc>
          <w:tcPr>
            <w:tcW w:w="809" w:type="dxa"/>
            <w:tcBorders>
              <w:top w:val="nil"/>
              <w:left w:val="nil"/>
              <w:bottom w:val="nil"/>
              <w:right w:val="single" w:sz="4" w:space="0" w:color="000000"/>
            </w:tcBorders>
            <w:shd w:val="clear" w:color="000000" w:fill="E8F3FF"/>
            <w:vAlign w:val="center"/>
          </w:tcPr>
          <w:p w14:paraId="73DD3BA5"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0.166</w:t>
            </w:r>
          </w:p>
        </w:tc>
        <w:tc>
          <w:tcPr>
            <w:tcW w:w="781" w:type="dxa"/>
            <w:tcBorders>
              <w:top w:val="nil"/>
              <w:left w:val="nil"/>
              <w:bottom w:val="nil"/>
              <w:right w:val="single" w:sz="4" w:space="0" w:color="000000"/>
            </w:tcBorders>
            <w:shd w:val="clear" w:color="000000" w:fill="E8F3FF"/>
            <w:vAlign w:val="center"/>
          </w:tcPr>
          <w:p w14:paraId="094622B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0.169</w:t>
            </w:r>
          </w:p>
        </w:tc>
        <w:tc>
          <w:tcPr>
            <w:tcW w:w="750" w:type="dxa"/>
            <w:tcBorders>
              <w:top w:val="nil"/>
              <w:left w:val="nil"/>
              <w:bottom w:val="nil"/>
              <w:right w:val="single" w:sz="4" w:space="0" w:color="000000"/>
            </w:tcBorders>
            <w:shd w:val="clear" w:color="000000" w:fill="FFFFFF"/>
            <w:vAlign w:val="center"/>
          </w:tcPr>
          <w:p w14:paraId="62AE0D4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4A41793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4CD369C6"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658DBF5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09F395A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60C1D27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06B4A136" w14:textId="77777777" w:rsidR="006E3F8B" w:rsidRPr="000A1628" w:rsidRDefault="006E3F8B"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562</w:t>
            </w:r>
          </w:p>
        </w:tc>
      </w:tr>
      <w:tr w:rsidR="006C6928" w:rsidRPr="000A1628" w14:paraId="757E8DFE" w14:textId="77777777">
        <w:trPr>
          <w:trHeight w:val="360"/>
        </w:trPr>
        <w:tc>
          <w:tcPr>
            <w:tcW w:w="352" w:type="dxa"/>
            <w:vMerge/>
            <w:tcBorders>
              <w:top w:val="nil"/>
              <w:left w:val="single" w:sz="4" w:space="0" w:color="000000"/>
              <w:bottom w:val="single" w:sz="4" w:space="0" w:color="000000"/>
              <w:right w:val="single" w:sz="4" w:space="0" w:color="000000"/>
            </w:tcBorders>
            <w:vAlign w:val="center"/>
          </w:tcPr>
          <w:p w14:paraId="47AB98A8" w14:textId="77777777" w:rsidR="006E3F8B" w:rsidRPr="000A1628" w:rsidRDefault="006E3F8B" w:rsidP="006E3F8B">
            <w:pPr>
              <w:rPr>
                <w:rFonts w:ascii="Arial" w:eastAsia="Times New Roman" w:hAnsi="Arial" w:cs="Arial"/>
                <w:color w:val="27413E"/>
                <w:sz w:val="16"/>
                <w:szCs w:val="16"/>
              </w:rPr>
            </w:pPr>
          </w:p>
        </w:tc>
        <w:tc>
          <w:tcPr>
            <w:tcW w:w="810" w:type="dxa"/>
            <w:tcBorders>
              <w:top w:val="nil"/>
              <w:left w:val="nil"/>
              <w:bottom w:val="single" w:sz="4" w:space="0" w:color="000000"/>
              <w:right w:val="single" w:sz="4" w:space="0" w:color="000000"/>
            </w:tcBorders>
            <w:shd w:val="clear" w:color="auto" w:fill="auto"/>
            <w:vAlign w:val="center"/>
          </w:tcPr>
          <w:p w14:paraId="1D0C2FF6"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9.569</w:t>
            </w:r>
          </w:p>
        </w:tc>
        <w:tc>
          <w:tcPr>
            <w:tcW w:w="781" w:type="dxa"/>
            <w:tcBorders>
              <w:top w:val="nil"/>
              <w:left w:val="nil"/>
              <w:bottom w:val="single" w:sz="4" w:space="0" w:color="000000"/>
              <w:right w:val="single" w:sz="4" w:space="0" w:color="000000"/>
            </w:tcBorders>
            <w:shd w:val="clear" w:color="auto" w:fill="auto"/>
            <w:vAlign w:val="center"/>
          </w:tcPr>
          <w:p w14:paraId="7798BC6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5.542</w:t>
            </w:r>
          </w:p>
        </w:tc>
        <w:tc>
          <w:tcPr>
            <w:tcW w:w="781" w:type="dxa"/>
            <w:tcBorders>
              <w:top w:val="nil"/>
              <w:left w:val="nil"/>
              <w:bottom w:val="single" w:sz="4" w:space="0" w:color="000000"/>
              <w:right w:val="single" w:sz="4" w:space="0" w:color="000000"/>
            </w:tcBorders>
            <w:shd w:val="clear" w:color="auto" w:fill="auto"/>
            <w:vAlign w:val="center"/>
          </w:tcPr>
          <w:p w14:paraId="39813CB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9.095</w:t>
            </w:r>
          </w:p>
        </w:tc>
        <w:tc>
          <w:tcPr>
            <w:tcW w:w="781" w:type="dxa"/>
            <w:tcBorders>
              <w:top w:val="nil"/>
              <w:left w:val="nil"/>
              <w:bottom w:val="single" w:sz="4" w:space="0" w:color="000000"/>
              <w:right w:val="single" w:sz="4" w:space="0" w:color="000000"/>
            </w:tcBorders>
            <w:shd w:val="clear" w:color="auto" w:fill="auto"/>
            <w:vAlign w:val="center"/>
          </w:tcPr>
          <w:p w14:paraId="2E0355C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87.982</w:t>
            </w:r>
          </w:p>
        </w:tc>
        <w:tc>
          <w:tcPr>
            <w:tcW w:w="809" w:type="dxa"/>
            <w:tcBorders>
              <w:top w:val="nil"/>
              <w:left w:val="nil"/>
              <w:bottom w:val="single" w:sz="4" w:space="0" w:color="000000"/>
              <w:right w:val="single" w:sz="4" w:space="0" w:color="000000"/>
            </w:tcBorders>
            <w:shd w:val="clear" w:color="auto" w:fill="auto"/>
            <w:vAlign w:val="center"/>
          </w:tcPr>
          <w:p w14:paraId="50FDB11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88.337</w:t>
            </w:r>
          </w:p>
        </w:tc>
        <w:tc>
          <w:tcPr>
            <w:tcW w:w="781" w:type="dxa"/>
            <w:tcBorders>
              <w:top w:val="nil"/>
              <w:left w:val="nil"/>
              <w:bottom w:val="single" w:sz="4" w:space="0" w:color="000000"/>
              <w:right w:val="single" w:sz="4" w:space="0" w:color="000000"/>
            </w:tcBorders>
            <w:shd w:val="clear" w:color="auto" w:fill="auto"/>
            <w:vAlign w:val="center"/>
          </w:tcPr>
          <w:p w14:paraId="2F7EBED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91.772</w:t>
            </w:r>
          </w:p>
        </w:tc>
        <w:tc>
          <w:tcPr>
            <w:tcW w:w="750" w:type="dxa"/>
            <w:tcBorders>
              <w:top w:val="nil"/>
              <w:left w:val="nil"/>
              <w:bottom w:val="single" w:sz="4" w:space="0" w:color="000000"/>
              <w:right w:val="single" w:sz="4" w:space="0" w:color="000000"/>
            </w:tcBorders>
            <w:shd w:val="clear" w:color="auto" w:fill="auto"/>
            <w:vAlign w:val="center"/>
          </w:tcPr>
          <w:p w14:paraId="2C6C9DB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5DEA69B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04E75AB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3A8FFD4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40F3EAE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68885C0A"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523FD295" w14:textId="77777777" w:rsidR="006E3F8B" w:rsidRPr="000A1628" w:rsidRDefault="006C6928"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[Conc]</w:t>
            </w:r>
          </w:p>
        </w:tc>
      </w:tr>
      <w:tr w:rsidR="006C6928" w:rsidRPr="000A1628" w14:paraId="5A5DEB17" w14:textId="77777777">
        <w:trPr>
          <w:trHeight w:val="255"/>
        </w:trPr>
        <w:tc>
          <w:tcPr>
            <w:tcW w:w="352" w:type="dxa"/>
            <w:vMerge w:val="restart"/>
            <w:tcBorders>
              <w:top w:val="nil"/>
              <w:left w:val="single" w:sz="4" w:space="0" w:color="000000"/>
              <w:bottom w:val="single" w:sz="4" w:space="0" w:color="000000"/>
              <w:right w:val="single" w:sz="4" w:space="0" w:color="000000"/>
            </w:tcBorders>
            <w:shd w:val="clear" w:color="000000" w:fill="99CCFF"/>
            <w:vAlign w:val="center"/>
          </w:tcPr>
          <w:p w14:paraId="131A50BF"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C</w:t>
            </w:r>
          </w:p>
        </w:tc>
        <w:tc>
          <w:tcPr>
            <w:tcW w:w="810" w:type="dxa"/>
            <w:tcBorders>
              <w:top w:val="nil"/>
              <w:left w:val="nil"/>
              <w:bottom w:val="nil"/>
              <w:right w:val="single" w:sz="4" w:space="0" w:color="000000"/>
            </w:tcBorders>
            <w:shd w:val="clear" w:color="000000" w:fill="E8F3FF"/>
            <w:vAlign w:val="center"/>
          </w:tcPr>
          <w:p w14:paraId="7398727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0.115</w:t>
            </w:r>
          </w:p>
        </w:tc>
        <w:tc>
          <w:tcPr>
            <w:tcW w:w="781" w:type="dxa"/>
            <w:tcBorders>
              <w:top w:val="nil"/>
              <w:left w:val="nil"/>
              <w:bottom w:val="nil"/>
              <w:right w:val="single" w:sz="4" w:space="0" w:color="000000"/>
            </w:tcBorders>
            <w:shd w:val="clear" w:color="000000" w:fill="E8F3FF"/>
            <w:vAlign w:val="center"/>
          </w:tcPr>
          <w:p w14:paraId="3A6B6F0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0.109</w:t>
            </w:r>
          </w:p>
        </w:tc>
        <w:tc>
          <w:tcPr>
            <w:tcW w:w="781" w:type="dxa"/>
            <w:tcBorders>
              <w:top w:val="nil"/>
              <w:left w:val="nil"/>
              <w:bottom w:val="nil"/>
              <w:right w:val="single" w:sz="4" w:space="0" w:color="000000"/>
            </w:tcBorders>
            <w:shd w:val="clear" w:color="000000" w:fill="E8F3FF"/>
            <w:vAlign w:val="center"/>
          </w:tcPr>
          <w:p w14:paraId="46905EC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0.109</w:t>
            </w:r>
          </w:p>
        </w:tc>
        <w:tc>
          <w:tcPr>
            <w:tcW w:w="781" w:type="dxa"/>
            <w:tcBorders>
              <w:top w:val="nil"/>
              <w:left w:val="nil"/>
              <w:bottom w:val="nil"/>
              <w:right w:val="single" w:sz="4" w:space="0" w:color="000000"/>
            </w:tcBorders>
            <w:shd w:val="clear" w:color="000000" w:fill="FFFFFF"/>
            <w:vAlign w:val="center"/>
          </w:tcPr>
          <w:p w14:paraId="2B91BBD6"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nil"/>
              <w:right w:val="single" w:sz="4" w:space="0" w:color="000000"/>
            </w:tcBorders>
            <w:shd w:val="clear" w:color="000000" w:fill="FFFFFF"/>
            <w:vAlign w:val="center"/>
          </w:tcPr>
          <w:p w14:paraId="10DFC0A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nil"/>
              <w:right w:val="single" w:sz="4" w:space="0" w:color="000000"/>
            </w:tcBorders>
            <w:shd w:val="clear" w:color="000000" w:fill="FFFFFF"/>
            <w:vAlign w:val="center"/>
          </w:tcPr>
          <w:p w14:paraId="72EEC48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nil"/>
              <w:right w:val="single" w:sz="4" w:space="0" w:color="000000"/>
            </w:tcBorders>
            <w:shd w:val="clear" w:color="000000" w:fill="FFFFFF"/>
            <w:vAlign w:val="center"/>
          </w:tcPr>
          <w:p w14:paraId="4CF70EB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3CFB826E"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17C77F8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5B74B935"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27F20B8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0BB2369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4EE5A0FD" w14:textId="77777777" w:rsidR="006E3F8B" w:rsidRPr="000A1628" w:rsidRDefault="006E3F8B"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562</w:t>
            </w:r>
          </w:p>
        </w:tc>
      </w:tr>
      <w:tr w:rsidR="006C6928" w:rsidRPr="000A1628" w14:paraId="6EB1285C" w14:textId="77777777">
        <w:trPr>
          <w:trHeight w:val="360"/>
        </w:trPr>
        <w:tc>
          <w:tcPr>
            <w:tcW w:w="352" w:type="dxa"/>
            <w:vMerge/>
            <w:tcBorders>
              <w:top w:val="nil"/>
              <w:left w:val="single" w:sz="4" w:space="0" w:color="000000"/>
              <w:bottom w:val="single" w:sz="4" w:space="0" w:color="000000"/>
              <w:right w:val="single" w:sz="4" w:space="0" w:color="000000"/>
            </w:tcBorders>
            <w:vAlign w:val="center"/>
          </w:tcPr>
          <w:p w14:paraId="6010C1BF" w14:textId="77777777" w:rsidR="006E3F8B" w:rsidRPr="000A1628" w:rsidRDefault="006E3F8B" w:rsidP="006E3F8B">
            <w:pPr>
              <w:rPr>
                <w:rFonts w:ascii="Arial" w:eastAsia="Times New Roman" w:hAnsi="Arial" w:cs="Arial"/>
                <w:color w:val="27413E"/>
                <w:sz w:val="16"/>
                <w:szCs w:val="16"/>
              </w:rPr>
            </w:pPr>
          </w:p>
        </w:tc>
        <w:tc>
          <w:tcPr>
            <w:tcW w:w="810" w:type="dxa"/>
            <w:tcBorders>
              <w:top w:val="nil"/>
              <w:left w:val="nil"/>
              <w:bottom w:val="single" w:sz="4" w:space="0" w:color="000000"/>
              <w:right w:val="single" w:sz="4" w:space="0" w:color="000000"/>
            </w:tcBorders>
            <w:shd w:val="clear" w:color="auto" w:fill="auto"/>
            <w:vAlign w:val="center"/>
          </w:tcPr>
          <w:p w14:paraId="7DE5A7E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27.929</w:t>
            </w:r>
          </w:p>
        </w:tc>
        <w:tc>
          <w:tcPr>
            <w:tcW w:w="781" w:type="dxa"/>
            <w:tcBorders>
              <w:top w:val="nil"/>
              <w:left w:val="nil"/>
              <w:bottom w:val="single" w:sz="4" w:space="0" w:color="000000"/>
              <w:right w:val="single" w:sz="4" w:space="0" w:color="000000"/>
            </w:tcBorders>
            <w:shd w:val="clear" w:color="auto" w:fill="auto"/>
            <w:vAlign w:val="center"/>
          </w:tcPr>
          <w:p w14:paraId="6E67623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21.059</w:t>
            </w:r>
          </w:p>
        </w:tc>
        <w:tc>
          <w:tcPr>
            <w:tcW w:w="781" w:type="dxa"/>
            <w:tcBorders>
              <w:top w:val="nil"/>
              <w:left w:val="nil"/>
              <w:bottom w:val="single" w:sz="4" w:space="0" w:color="000000"/>
              <w:right w:val="single" w:sz="4" w:space="0" w:color="000000"/>
            </w:tcBorders>
            <w:shd w:val="clear" w:color="auto" w:fill="auto"/>
            <w:vAlign w:val="center"/>
          </w:tcPr>
          <w:p w14:paraId="0F2FF0C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21.177</w:t>
            </w:r>
          </w:p>
        </w:tc>
        <w:tc>
          <w:tcPr>
            <w:tcW w:w="781" w:type="dxa"/>
            <w:tcBorders>
              <w:top w:val="nil"/>
              <w:left w:val="nil"/>
              <w:bottom w:val="single" w:sz="4" w:space="0" w:color="000000"/>
              <w:right w:val="single" w:sz="4" w:space="0" w:color="000000"/>
            </w:tcBorders>
            <w:shd w:val="clear" w:color="auto" w:fill="auto"/>
            <w:vAlign w:val="center"/>
          </w:tcPr>
          <w:p w14:paraId="3D342A67"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single" w:sz="4" w:space="0" w:color="000000"/>
              <w:right w:val="single" w:sz="4" w:space="0" w:color="000000"/>
            </w:tcBorders>
            <w:shd w:val="clear" w:color="auto" w:fill="auto"/>
            <w:vAlign w:val="center"/>
          </w:tcPr>
          <w:p w14:paraId="154B88CA"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single" w:sz="4" w:space="0" w:color="000000"/>
              <w:right w:val="single" w:sz="4" w:space="0" w:color="000000"/>
            </w:tcBorders>
            <w:shd w:val="clear" w:color="auto" w:fill="auto"/>
            <w:vAlign w:val="center"/>
          </w:tcPr>
          <w:p w14:paraId="0DCB58E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single" w:sz="4" w:space="0" w:color="000000"/>
              <w:right w:val="single" w:sz="4" w:space="0" w:color="000000"/>
            </w:tcBorders>
            <w:shd w:val="clear" w:color="auto" w:fill="auto"/>
            <w:vAlign w:val="center"/>
          </w:tcPr>
          <w:p w14:paraId="4D1EF74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38022D3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468CCA67"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223DB93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34F67C9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6F16AD5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5405699A" w14:textId="77777777" w:rsidR="006E3F8B" w:rsidRPr="000A1628" w:rsidRDefault="006C6928"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[Conc]</w:t>
            </w:r>
          </w:p>
        </w:tc>
      </w:tr>
      <w:tr w:rsidR="006C6928" w:rsidRPr="000A1628" w14:paraId="453CECEF" w14:textId="77777777">
        <w:trPr>
          <w:trHeight w:val="255"/>
        </w:trPr>
        <w:tc>
          <w:tcPr>
            <w:tcW w:w="352" w:type="dxa"/>
            <w:vMerge w:val="restart"/>
            <w:tcBorders>
              <w:top w:val="nil"/>
              <w:left w:val="single" w:sz="4" w:space="0" w:color="000000"/>
              <w:bottom w:val="single" w:sz="4" w:space="0" w:color="000000"/>
              <w:right w:val="single" w:sz="4" w:space="0" w:color="000000"/>
            </w:tcBorders>
            <w:shd w:val="clear" w:color="000000" w:fill="99CCFF"/>
            <w:vAlign w:val="center"/>
          </w:tcPr>
          <w:p w14:paraId="1D665573"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D</w:t>
            </w:r>
          </w:p>
        </w:tc>
        <w:tc>
          <w:tcPr>
            <w:tcW w:w="810" w:type="dxa"/>
            <w:tcBorders>
              <w:top w:val="nil"/>
              <w:left w:val="nil"/>
              <w:bottom w:val="nil"/>
              <w:right w:val="single" w:sz="4" w:space="0" w:color="000000"/>
            </w:tcBorders>
            <w:shd w:val="clear" w:color="000000" w:fill="E8F3FF"/>
            <w:vAlign w:val="center"/>
          </w:tcPr>
          <w:p w14:paraId="79E8D25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0.14</w:t>
            </w:r>
          </w:p>
        </w:tc>
        <w:tc>
          <w:tcPr>
            <w:tcW w:w="781" w:type="dxa"/>
            <w:tcBorders>
              <w:top w:val="nil"/>
              <w:left w:val="nil"/>
              <w:bottom w:val="nil"/>
              <w:right w:val="single" w:sz="4" w:space="0" w:color="000000"/>
            </w:tcBorders>
            <w:shd w:val="clear" w:color="000000" w:fill="E8F3FF"/>
            <w:vAlign w:val="center"/>
          </w:tcPr>
          <w:p w14:paraId="73DA9BA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0.14</w:t>
            </w:r>
          </w:p>
        </w:tc>
        <w:tc>
          <w:tcPr>
            <w:tcW w:w="781" w:type="dxa"/>
            <w:tcBorders>
              <w:top w:val="nil"/>
              <w:left w:val="nil"/>
              <w:bottom w:val="nil"/>
              <w:right w:val="single" w:sz="4" w:space="0" w:color="000000"/>
            </w:tcBorders>
            <w:shd w:val="clear" w:color="000000" w:fill="E8F3FF"/>
            <w:vAlign w:val="center"/>
          </w:tcPr>
          <w:p w14:paraId="2492A20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0.141</w:t>
            </w:r>
          </w:p>
        </w:tc>
        <w:tc>
          <w:tcPr>
            <w:tcW w:w="781" w:type="dxa"/>
            <w:tcBorders>
              <w:top w:val="nil"/>
              <w:left w:val="nil"/>
              <w:bottom w:val="nil"/>
              <w:right w:val="single" w:sz="4" w:space="0" w:color="000000"/>
            </w:tcBorders>
            <w:shd w:val="clear" w:color="000000" w:fill="FFFFFF"/>
            <w:vAlign w:val="center"/>
          </w:tcPr>
          <w:p w14:paraId="285D9A5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nil"/>
              <w:right w:val="single" w:sz="4" w:space="0" w:color="000000"/>
            </w:tcBorders>
            <w:shd w:val="clear" w:color="000000" w:fill="FFFFFF"/>
            <w:vAlign w:val="center"/>
          </w:tcPr>
          <w:p w14:paraId="29F7BCC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nil"/>
              <w:right w:val="single" w:sz="4" w:space="0" w:color="000000"/>
            </w:tcBorders>
            <w:shd w:val="clear" w:color="000000" w:fill="FFFFFF"/>
            <w:vAlign w:val="center"/>
          </w:tcPr>
          <w:p w14:paraId="2010D8D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nil"/>
              <w:right w:val="single" w:sz="4" w:space="0" w:color="000000"/>
            </w:tcBorders>
            <w:shd w:val="clear" w:color="000000" w:fill="FFFFFF"/>
            <w:vAlign w:val="center"/>
          </w:tcPr>
          <w:p w14:paraId="415C31D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08F198C5"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377E7AD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0A3C13B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3DCD9D3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1414136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61383B04" w14:textId="77777777" w:rsidR="006E3F8B" w:rsidRPr="000A1628" w:rsidRDefault="006E3F8B"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562</w:t>
            </w:r>
          </w:p>
        </w:tc>
      </w:tr>
      <w:tr w:rsidR="006C6928" w:rsidRPr="000A1628" w14:paraId="48CB18C9" w14:textId="77777777">
        <w:trPr>
          <w:trHeight w:val="360"/>
        </w:trPr>
        <w:tc>
          <w:tcPr>
            <w:tcW w:w="352" w:type="dxa"/>
            <w:vMerge/>
            <w:tcBorders>
              <w:top w:val="nil"/>
              <w:left w:val="single" w:sz="4" w:space="0" w:color="000000"/>
              <w:bottom w:val="single" w:sz="4" w:space="0" w:color="000000"/>
              <w:right w:val="single" w:sz="4" w:space="0" w:color="000000"/>
            </w:tcBorders>
            <w:vAlign w:val="center"/>
          </w:tcPr>
          <w:p w14:paraId="4D5A568E" w14:textId="77777777" w:rsidR="006E3F8B" w:rsidRPr="000A1628" w:rsidRDefault="006E3F8B" w:rsidP="006E3F8B">
            <w:pPr>
              <w:rPr>
                <w:rFonts w:ascii="Arial" w:eastAsia="Times New Roman" w:hAnsi="Arial" w:cs="Arial"/>
                <w:color w:val="27413E"/>
                <w:sz w:val="16"/>
                <w:szCs w:val="16"/>
              </w:rPr>
            </w:pPr>
          </w:p>
        </w:tc>
        <w:tc>
          <w:tcPr>
            <w:tcW w:w="810" w:type="dxa"/>
            <w:tcBorders>
              <w:top w:val="nil"/>
              <w:left w:val="nil"/>
              <w:bottom w:val="single" w:sz="4" w:space="0" w:color="000000"/>
              <w:right w:val="single" w:sz="4" w:space="0" w:color="000000"/>
            </w:tcBorders>
            <w:shd w:val="clear" w:color="auto" w:fill="auto"/>
            <w:vAlign w:val="center"/>
          </w:tcPr>
          <w:p w14:paraId="1DB7553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58.251</w:t>
            </w:r>
          </w:p>
        </w:tc>
        <w:tc>
          <w:tcPr>
            <w:tcW w:w="781" w:type="dxa"/>
            <w:tcBorders>
              <w:top w:val="nil"/>
              <w:left w:val="nil"/>
              <w:bottom w:val="single" w:sz="4" w:space="0" w:color="000000"/>
              <w:right w:val="single" w:sz="4" w:space="0" w:color="000000"/>
            </w:tcBorders>
            <w:shd w:val="clear" w:color="auto" w:fill="auto"/>
            <w:vAlign w:val="center"/>
          </w:tcPr>
          <w:p w14:paraId="1D4DBBD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57.659</w:t>
            </w:r>
          </w:p>
        </w:tc>
        <w:tc>
          <w:tcPr>
            <w:tcW w:w="781" w:type="dxa"/>
            <w:tcBorders>
              <w:top w:val="nil"/>
              <w:left w:val="nil"/>
              <w:bottom w:val="single" w:sz="4" w:space="0" w:color="000000"/>
              <w:right w:val="single" w:sz="4" w:space="0" w:color="000000"/>
            </w:tcBorders>
            <w:shd w:val="clear" w:color="auto" w:fill="auto"/>
            <w:vAlign w:val="center"/>
          </w:tcPr>
          <w:p w14:paraId="4A2CB15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59.554</w:t>
            </w:r>
          </w:p>
        </w:tc>
        <w:tc>
          <w:tcPr>
            <w:tcW w:w="781" w:type="dxa"/>
            <w:tcBorders>
              <w:top w:val="nil"/>
              <w:left w:val="nil"/>
              <w:bottom w:val="single" w:sz="4" w:space="0" w:color="000000"/>
              <w:right w:val="single" w:sz="4" w:space="0" w:color="000000"/>
            </w:tcBorders>
            <w:shd w:val="clear" w:color="auto" w:fill="auto"/>
            <w:vAlign w:val="center"/>
          </w:tcPr>
          <w:p w14:paraId="2F9BA527"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single" w:sz="4" w:space="0" w:color="000000"/>
              <w:right w:val="single" w:sz="4" w:space="0" w:color="000000"/>
            </w:tcBorders>
            <w:shd w:val="clear" w:color="auto" w:fill="auto"/>
            <w:vAlign w:val="center"/>
          </w:tcPr>
          <w:p w14:paraId="011BA78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single" w:sz="4" w:space="0" w:color="000000"/>
              <w:right w:val="single" w:sz="4" w:space="0" w:color="000000"/>
            </w:tcBorders>
            <w:shd w:val="clear" w:color="auto" w:fill="auto"/>
            <w:vAlign w:val="center"/>
          </w:tcPr>
          <w:p w14:paraId="1CF5CDA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single" w:sz="4" w:space="0" w:color="000000"/>
              <w:right w:val="single" w:sz="4" w:space="0" w:color="000000"/>
            </w:tcBorders>
            <w:shd w:val="clear" w:color="auto" w:fill="auto"/>
            <w:vAlign w:val="center"/>
          </w:tcPr>
          <w:p w14:paraId="1CDED4E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2B99D24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4725E79E"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14338276"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1720B3C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5C9E652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439BBDBF" w14:textId="77777777" w:rsidR="006E3F8B" w:rsidRPr="000A1628" w:rsidRDefault="006C6928"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[Conc]</w:t>
            </w:r>
          </w:p>
        </w:tc>
      </w:tr>
      <w:tr w:rsidR="006C6928" w:rsidRPr="000A1628" w14:paraId="7A2A9AA1" w14:textId="77777777">
        <w:trPr>
          <w:trHeight w:val="255"/>
        </w:trPr>
        <w:tc>
          <w:tcPr>
            <w:tcW w:w="352" w:type="dxa"/>
            <w:vMerge w:val="restart"/>
            <w:tcBorders>
              <w:top w:val="nil"/>
              <w:left w:val="single" w:sz="4" w:space="0" w:color="000000"/>
              <w:bottom w:val="single" w:sz="4" w:space="0" w:color="000000"/>
              <w:right w:val="single" w:sz="4" w:space="0" w:color="000000"/>
            </w:tcBorders>
            <w:shd w:val="clear" w:color="000000" w:fill="99CCFF"/>
            <w:vAlign w:val="center"/>
          </w:tcPr>
          <w:p w14:paraId="3282AD0A"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E</w:t>
            </w:r>
          </w:p>
        </w:tc>
        <w:tc>
          <w:tcPr>
            <w:tcW w:w="810" w:type="dxa"/>
            <w:tcBorders>
              <w:top w:val="nil"/>
              <w:left w:val="nil"/>
              <w:bottom w:val="nil"/>
              <w:right w:val="single" w:sz="4" w:space="0" w:color="000000"/>
            </w:tcBorders>
            <w:shd w:val="clear" w:color="000000" w:fill="E8F3FF"/>
            <w:vAlign w:val="center"/>
          </w:tcPr>
          <w:p w14:paraId="5A35203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0.199</w:t>
            </w:r>
          </w:p>
        </w:tc>
        <w:tc>
          <w:tcPr>
            <w:tcW w:w="781" w:type="dxa"/>
            <w:tcBorders>
              <w:top w:val="nil"/>
              <w:left w:val="nil"/>
              <w:bottom w:val="nil"/>
              <w:right w:val="single" w:sz="4" w:space="0" w:color="000000"/>
            </w:tcBorders>
            <w:shd w:val="clear" w:color="000000" w:fill="E8F3FF"/>
            <w:vAlign w:val="center"/>
          </w:tcPr>
          <w:p w14:paraId="4320BD2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0.197</w:t>
            </w:r>
          </w:p>
        </w:tc>
        <w:tc>
          <w:tcPr>
            <w:tcW w:w="781" w:type="dxa"/>
            <w:tcBorders>
              <w:top w:val="nil"/>
              <w:left w:val="nil"/>
              <w:bottom w:val="nil"/>
              <w:right w:val="single" w:sz="4" w:space="0" w:color="000000"/>
            </w:tcBorders>
            <w:shd w:val="clear" w:color="000000" w:fill="E8F3FF"/>
            <w:vAlign w:val="center"/>
          </w:tcPr>
          <w:p w14:paraId="5A06958E"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0.197</w:t>
            </w:r>
          </w:p>
        </w:tc>
        <w:tc>
          <w:tcPr>
            <w:tcW w:w="781" w:type="dxa"/>
            <w:tcBorders>
              <w:top w:val="nil"/>
              <w:left w:val="nil"/>
              <w:bottom w:val="nil"/>
              <w:right w:val="single" w:sz="4" w:space="0" w:color="000000"/>
            </w:tcBorders>
            <w:shd w:val="clear" w:color="000000" w:fill="FFFFFF"/>
            <w:vAlign w:val="center"/>
          </w:tcPr>
          <w:p w14:paraId="49A44E7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nil"/>
              <w:right w:val="single" w:sz="4" w:space="0" w:color="000000"/>
            </w:tcBorders>
            <w:shd w:val="clear" w:color="000000" w:fill="FFFFFF"/>
            <w:vAlign w:val="center"/>
          </w:tcPr>
          <w:p w14:paraId="3F63EC7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nil"/>
              <w:right w:val="single" w:sz="4" w:space="0" w:color="000000"/>
            </w:tcBorders>
            <w:shd w:val="clear" w:color="000000" w:fill="FFFFFF"/>
            <w:vAlign w:val="center"/>
          </w:tcPr>
          <w:p w14:paraId="7772C5D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nil"/>
              <w:right w:val="single" w:sz="4" w:space="0" w:color="000000"/>
            </w:tcBorders>
            <w:shd w:val="clear" w:color="000000" w:fill="FFFFFF"/>
            <w:vAlign w:val="center"/>
          </w:tcPr>
          <w:p w14:paraId="091D206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3D6FD72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069E73BA"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07CA57A7"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7891542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7A56DFC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71D4576B" w14:textId="77777777" w:rsidR="006E3F8B" w:rsidRPr="000A1628" w:rsidRDefault="006E3F8B"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562</w:t>
            </w:r>
          </w:p>
        </w:tc>
      </w:tr>
      <w:tr w:rsidR="006C6928" w:rsidRPr="000A1628" w14:paraId="3F811CAD" w14:textId="77777777">
        <w:trPr>
          <w:trHeight w:val="360"/>
        </w:trPr>
        <w:tc>
          <w:tcPr>
            <w:tcW w:w="352" w:type="dxa"/>
            <w:vMerge/>
            <w:tcBorders>
              <w:top w:val="nil"/>
              <w:left w:val="single" w:sz="4" w:space="0" w:color="000000"/>
              <w:bottom w:val="single" w:sz="4" w:space="0" w:color="000000"/>
              <w:right w:val="single" w:sz="4" w:space="0" w:color="000000"/>
            </w:tcBorders>
            <w:vAlign w:val="center"/>
          </w:tcPr>
          <w:p w14:paraId="4F7B0EF2" w14:textId="77777777" w:rsidR="006E3F8B" w:rsidRPr="000A1628" w:rsidRDefault="006E3F8B" w:rsidP="006E3F8B">
            <w:pPr>
              <w:rPr>
                <w:rFonts w:ascii="Arial" w:eastAsia="Times New Roman" w:hAnsi="Arial" w:cs="Arial"/>
                <w:color w:val="27413E"/>
                <w:sz w:val="16"/>
                <w:szCs w:val="16"/>
              </w:rPr>
            </w:pPr>
          </w:p>
        </w:tc>
        <w:tc>
          <w:tcPr>
            <w:tcW w:w="810" w:type="dxa"/>
            <w:tcBorders>
              <w:top w:val="nil"/>
              <w:left w:val="nil"/>
              <w:bottom w:val="single" w:sz="4" w:space="0" w:color="000000"/>
              <w:right w:val="single" w:sz="4" w:space="0" w:color="000000"/>
            </w:tcBorders>
            <w:shd w:val="clear" w:color="auto" w:fill="auto"/>
            <w:vAlign w:val="center"/>
          </w:tcPr>
          <w:p w14:paraId="3EF9288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127.78</w:t>
            </w:r>
          </w:p>
        </w:tc>
        <w:tc>
          <w:tcPr>
            <w:tcW w:w="781" w:type="dxa"/>
            <w:tcBorders>
              <w:top w:val="nil"/>
              <w:left w:val="nil"/>
              <w:bottom w:val="single" w:sz="4" w:space="0" w:color="000000"/>
              <w:right w:val="single" w:sz="4" w:space="0" w:color="000000"/>
            </w:tcBorders>
            <w:shd w:val="clear" w:color="auto" w:fill="auto"/>
            <w:vAlign w:val="center"/>
          </w:tcPr>
          <w:p w14:paraId="7794182E"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125.056</w:t>
            </w:r>
          </w:p>
        </w:tc>
        <w:tc>
          <w:tcPr>
            <w:tcW w:w="781" w:type="dxa"/>
            <w:tcBorders>
              <w:top w:val="nil"/>
              <w:left w:val="nil"/>
              <w:bottom w:val="single" w:sz="4" w:space="0" w:color="000000"/>
              <w:right w:val="single" w:sz="4" w:space="0" w:color="000000"/>
            </w:tcBorders>
            <w:shd w:val="clear" w:color="auto" w:fill="auto"/>
            <w:vAlign w:val="center"/>
          </w:tcPr>
          <w:p w14:paraId="0770A0D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125.53</w:t>
            </w:r>
          </w:p>
        </w:tc>
        <w:tc>
          <w:tcPr>
            <w:tcW w:w="781" w:type="dxa"/>
            <w:tcBorders>
              <w:top w:val="nil"/>
              <w:left w:val="nil"/>
              <w:bottom w:val="single" w:sz="4" w:space="0" w:color="000000"/>
              <w:right w:val="single" w:sz="4" w:space="0" w:color="000000"/>
            </w:tcBorders>
            <w:shd w:val="clear" w:color="auto" w:fill="auto"/>
            <w:vAlign w:val="center"/>
          </w:tcPr>
          <w:p w14:paraId="06D6080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single" w:sz="4" w:space="0" w:color="000000"/>
              <w:right w:val="single" w:sz="4" w:space="0" w:color="000000"/>
            </w:tcBorders>
            <w:shd w:val="clear" w:color="auto" w:fill="auto"/>
            <w:vAlign w:val="center"/>
          </w:tcPr>
          <w:p w14:paraId="5BFEE4C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single" w:sz="4" w:space="0" w:color="000000"/>
              <w:right w:val="single" w:sz="4" w:space="0" w:color="000000"/>
            </w:tcBorders>
            <w:shd w:val="clear" w:color="auto" w:fill="auto"/>
            <w:vAlign w:val="center"/>
          </w:tcPr>
          <w:p w14:paraId="5C9BD09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single" w:sz="4" w:space="0" w:color="000000"/>
              <w:right w:val="single" w:sz="4" w:space="0" w:color="000000"/>
            </w:tcBorders>
            <w:shd w:val="clear" w:color="auto" w:fill="auto"/>
            <w:vAlign w:val="center"/>
          </w:tcPr>
          <w:p w14:paraId="609E9F2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404B802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2B7FC60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5FDD22C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418B3E0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15D65175"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59FFA59B" w14:textId="77777777" w:rsidR="006E3F8B" w:rsidRPr="000A1628" w:rsidRDefault="006C6928"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[Conc]</w:t>
            </w:r>
          </w:p>
        </w:tc>
      </w:tr>
      <w:tr w:rsidR="006C6928" w:rsidRPr="000A1628" w14:paraId="1AF258DE" w14:textId="77777777">
        <w:trPr>
          <w:trHeight w:val="255"/>
        </w:trPr>
        <w:tc>
          <w:tcPr>
            <w:tcW w:w="352" w:type="dxa"/>
            <w:vMerge w:val="restart"/>
            <w:tcBorders>
              <w:top w:val="nil"/>
              <w:left w:val="single" w:sz="4" w:space="0" w:color="000000"/>
              <w:bottom w:val="single" w:sz="4" w:space="0" w:color="000000"/>
              <w:right w:val="single" w:sz="4" w:space="0" w:color="000000"/>
            </w:tcBorders>
            <w:shd w:val="clear" w:color="000000" w:fill="99CCFF"/>
            <w:vAlign w:val="center"/>
          </w:tcPr>
          <w:p w14:paraId="5735EBDE"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F</w:t>
            </w:r>
          </w:p>
        </w:tc>
        <w:tc>
          <w:tcPr>
            <w:tcW w:w="810" w:type="dxa"/>
            <w:tcBorders>
              <w:top w:val="nil"/>
              <w:left w:val="nil"/>
              <w:bottom w:val="nil"/>
              <w:right w:val="single" w:sz="4" w:space="0" w:color="000000"/>
            </w:tcBorders>
            <w:shd w:val="clear" w:color="000000" w:fill="D8E9F9"/>
            <w:vAlign w:val="center"/>
          </w:tcPr>
          <w:p w14:paraId="4AA6876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0.318</w:t>
            </w:r>
          </w:p>
        </w:tc>
        <w:tc>
          <w:tcPr>
            <w:tcW w:w="781" w:type="dxa"/>
            <w:tcBorders>
              <w:top w:val="nil"/>
              <w:left w:val="nil"/>
              <w:bottom w:val="nil"/>
              <w:right w:val="single" w:sz="4" w:space="0" w:color="000000"/>
            </w:tcBorders>
            <w:shd w:val="clear" w:color="000000" w:fill="D8E9F9"/>
            <w:vAlign w:val="center"/>
          </w:tcPr>
          <w:p w14:paraId="71A4650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0.309</w:t>
            </w:r>
          </w:p>
        </w:tc>
        <w:tc>
          <w:tcPr>
            <w:tcW w:w="781" w:type="dxa"/>
            <w:tcBorders>
              <w:top w:val="nil"/>
              <w:left w:val="nil"/>
              <w:bottom w:val="nil"/>
              <w:right w:val="single" w:sz="4" w:space="0" w:color="000000"/>
            </w:tcBorders>
            <w:shd w:val="clear" w:color="000000" w:fill="D8E9F9"/>
            <w:vAlign w:val="center"/>
          </w:tcPr>
          <w:p w14:paraId="4AC3F696"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0.325</w:t>
            </w:r>
          </w:p>
        </w:tc>
        <w:tc>
          <w:tcPr>
            <w:tcW w:w="781" w:type="dxa"/>
            <w:tcBorders>
              <w:top w:val="nil"/>
              <w:left w:val="nil"/>
              <w:bottom w:val="nil"/>
              <w:right w:val="single" w:sz="4" w:space="0" w:color="000000"/>
            </w:tcBorders>
            <w:shd w:val="clear" w:color="000000" w:fill="FFFFFF"/>
            <w:vAlign w:val="center"/>
          </w:tcPr>
          <w:p w14:paraId="5AD7B1E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nil"/>
              <w:right w:val="single" w:sz="4" w:space="0" w:color="000000"/>
            </w:tcBorders>
            <w:shd w:val="clear" w:color="000000" w:fill="FFFFFF"/>
            <w:vAlign w:val="center"/>
          </w:tcPr>
          <w:p w14:paraId="1FCFF95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nil"/>
              <w:right w:val="single" w:sz="4" w:space="0" w:color="000000"/>
            </w:tcBorders>
            <w:shd w:val="clear" w:color="000000" w:fill="FFFFFF"/>
            <w:vAlign w:val="center"/>
          </w:tcPr>
          <w:p w14:paraId="089CD746"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nil"/>
              <w:right w:val="single" w:sz="4" w:space="0" w:color="000000"/>
            </w:tcBorders>
            <w:shd w:val="clear" w:color="000000" w:fill="FFFFFF"/>
            <w:vAlign w:val="center"/>
          </w:tcPr>
          <w:p w14:paraId="03FB3E0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58880CE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7662E84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4B75019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62CBFBEA"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468C20F7"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08D97F39" w14:textId="77777777" w:rsidR="006E3F8B" w:rsidRPr="000A1628" w:rsidRDefault="006E3F8B"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562</w:t>
            </w:r>
          </w:p>
        </w:tc>
      </w:tr>
      <w:tr w:rsidR="006C6928" w:rsidRPr="000A1628" w14:paraId="334ED771" w14:textId="77777777">
        <w:trPr>
          <w:trHeight w:val="360"/>
        </w:trPr>
        <w:tc>
          <w:tcPr>
            <w:tcW w:w="352" w:type="dxa"/>
            <w:vMerge/>
            <w:tcBorders>
              <w:top w:val="nil"/>
              <w:left w:val="single" w:sz="4" w:space="0" w:color="000000"/>
              <w:bottom w:val="single" w:sz="4" w:space="0" w:color="000000"/>
              <w:right w:val="single" w:sz="4" w:space="0" w:color="000000"/>
            </w:tcBorders>
            <w:vAlign w:val="center"/>
          </w:tcPr>
          <w:p w14:paraId="5E48081A" w14:textId="77777777" w:rsidR="006E3F8B" w:rsidRPr="000A1628" w:rsidRDefault="006E3F8B" w:rsidP="006E3F8B">
            <w:pPr>
              <w:rPr>
                <w:rFonts w:ascii="Arial" w:eastAsia="Times New Roman" w:hAnsi="Arial" w:cs="Arial"/>
                <w:color w:val="27413E"/>
                <w:sz w:val="16"/>
                <w:szCs w:val="16"/>
              </w:rPr>
            </w:pPr>
          </w:p>
        </w:tc>
        <w:tc>
          <w:tcPr>
            <w:tcW w:w="810" w:type="dxa"/>
            <w:tcBorders>
              <w:top w:val="nil"/>
              <w:left w:val="nil"/>
              <w:bottom w:val="single" w:sz="4" w:space="0" w:color="000000"/>
              <w:right w:val="single" w:sz="4" w:space="0" w:color="000000"/>
            </w:tcBorders>
            <w:shd w:val="clear" w:color="auto" w:fill="auto"/>
            <w:vAlign w:val="center"/>
          </w:tcPr>
          <w:p w14:paraId="0C6BA3E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268.734</w:t>
            </w:r>
          </w:p>
        </w:tc>
        <w:tc>
          <w:tcPr>
            <w:tcW w:w="781" w:type="dxa"/>
            <w:tcBorders>
              <w:top w:val="nil"/>
              <w:left w:val="nil"/>
              <w:bottom w:val="single" w:sz="4" w:space="0" w:color="000000"/>
              <w:right w:val="single" w:sz="4" w:space="0" w:color="000000"/>
            </w:tcBorders>
            <w:shd w:val="clear" w:color="auto" w:fill="auto"/>
            <w:vAlign w:val="center"/>
          </w:tcPr>
          <w:p w14:paraId="187C130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257.718</w:t>
            </w:r>
          </w:p>
        </w:tc>
        <w:tc>
          <w:tcPr>
            <w:tcW w:w="781" w:type="dxa"/>
            <w:tcBorders>
              <w:top w:val="nil"/>
              <w:left w:val="nil"/>
              <w:bottom w:val="single" w:sz="4" w:space="0" w:color="000000"/>
              <w:right w:val="single" w:sz="4" w:space="0" w:color="000000"/>
            </w:tcBorders>
            <w:shd w:val="clear" w:color="auto" w:fill="auto"/>
            <w:vAlign w:val="center"/>
          </w:tcPr>
          <w:p w14:paraId="6AF22D1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277.025</w:t>
            </w:r>
          </w:p>
        </w:tc>
        <w:tc>
          <w:tcPr>
            <w:tcW w:w="781" w:type="dxa"/>
            <w:tcBorders>
              <w:top w:val="nil"/>
              <w:left w:val="nil"/>
              <w:bottom w:val="single" w:sz="4" w:space="0" w:color="000000"/>
              <w:right w:val="single" w:sz="4" w:space="0" w:color="000000"/>
            </w:tcBorders>
            <w:shd w:val="clear" w:color="auto" w:fill="auto"/>
            <w:vAlign w:val="center"/>
          </w:tcPr>
          <w:p w14:paraId="67B96EE6"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single" w:sz="4" w:space="0" w:color="000000"/>
              <w:right w:val="single" w:sz="4" w:space="0" w:color="000000"/>
            </w:tcBorders>
            <w:shd w:val="clear" w:color="auto" w:fill="auto"/>
            <w:vAlign w:val="center"/>
          </w:tcPr>
          <w:p w14:paraId="4FE064C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single" w:sz="4" w:space="0" w:color="000000"/>
              <w:right w:val="single" w:sz="4" w:space="0" w:color="000000"/>
            </w:tcBorders>
            <w:shd w:val="clear" w:color="auto" w:fill="auto"/>
            <w:vAlign w:val="center"/>
          </w:tcPr>
          <w:p w14:paraId="6E868CAA"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single" w:sz="4" w:space="0" w:color="000000"/>
              <w:right w:val="single" w:sz="4" w:space="0" w:color="000000"/>
            </w:tcBorders>
            <w:shd w:val="clear" w:color="auto" w:fill="auto"/>
            <w:vAlign w:val="center"/>
          </w:tcPr>
          <w:p w14:paraId="3ACF515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3E6F582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5094E3A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7AEF16B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41479DD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737FD51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0A1DC658" w14:textId="77777777" w:rsidR="006E3F8B" w:rsidRPr="000A1628" w:rsidRDefault="006C6928"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[Conc]</w:t>
            </w:r>
          </w:p>
        </w:tc>
      </w:tr>
      <w:tr w:rsidR="006C6928" w:rsidRPr="000A1628" w14:paraId="51169C86" w14:textId="77777777">
        <w:trPr>
          <w:trHeight w:val="255"/>
        </w:trPr>
        <w:tc>
          <w:tcPr>
            <w:tcW w:w="352" w:type="dxa"/>
            <w:vMerge w:val="restart"/>
            <w:tcBorders>
              <w:top w:val="nil"/>
              <w:left w:val="single" w:sz="4" w:space="0" w:color="000000"/>
              <w:bottom w:val="single" w:sz="4" w:space="0" w:color="000000"/>
              <w:right w:val="single" w:sz="4" w:space="0" w:color="000000"/>
            </w:tcBorders>
            <w:shd w:val="clear" w:color="000000" w:fill="99CCFF"/>
            <w:vAlign w:val="center"/>
          </w:tcPr>
          <w:p w14:paraId="72ABC9BD"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G</w:t>
            </w:r>
          </w:p>
        </w:tc>
        <w:tc>
          <w:tcPr>
            <w:tcW w:w="810" w:type="dxa"/>
            <w:tcBorders>
              <w:top w:val="nil"/>
              <w:left w:val="nil"/>
              <w:bottom w:val="nil"/>
              <w:right w:val="single" w:sz="4" w:space="0" w:color="000000"/>
            </w:tcBorders>
            <w:shd w:val="clear" w:color="000000" w:fill="C9E0F4"/>
            <w:vAlign w:val="center"/>
          </w:tcPr>
          <w:p w14:paraId="436740A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0.54</w:t>
            </w:r>
          </w:p>
        </w:tc>
        <w:tc>
          <w:tcPr>
            <w:tcW w:w="781" w:type="dxa"/>
            <w:tcBorders>
              <w:top w:val="nil"/>
              <w:left w:val="nil"/>
              <w:bottom w:val="nil"/>
              <w:right w:val="single" w:sz="4" w:space="0" w:color="000000"/>
            </w:tcBorders>
            <w:shd w:val="clear" w:color="000000" w:fill="C9E0F4"/>
            <w:vAlign w:val="center"/>
          </w:tcPr>
          <w:p w14:paraId="6B27731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0.529</w:t>
            </w:r>
          </w:p>
        </w:tc>
        <w:tc>
          <w:tcPr>
            <w:tcW w:w="781" w:type="dxa"/>
            <w:tcBorders>
              <w:top w:val="nil"/>
              <w:left w:val="nil"/>
              <w:bottom w:val="nil"/>
              <w:right w:val="single" w:sz="4" w:space="0" w:color="000000"/>
            </w:tcBorders>
            <w:shd w:val="clear" w:color="000000" w:fill="C9E0F4"/>
            <w:vAlign w:val="center"/>
          </w:tcPr>
          <w:p w14:paraId="6378582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0.518</w:t>
            </w:r>
          </w:p>
        </w:tc>
        <w:tc>
          <w:tcPr>
            <w:tcW w:w="781" w:type="dxa"/>
            <w:tcBorders>
              <w:top w:val="nil"/>
              <w:left w:val="nil"/>
              <w:bottom w:val="nil"/>
              <w:right w:val="single" w:sz="4" w:space="0" w:color="000000"/>
            </w:tcBorders>
            <w:shd w:val="clear" w:color="000000" w:fill="FFFFFF"/>
            <w:vAlign w:val="center"/>
          </w:tcPr>
          <w:p w14:paraId="1ADAE5F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nil"/>
              <w:right w:val="single" w:sz="4" w:space="0" w:color="000000"/>
            </w:tcBorders>
            <w:shd w:val="clear" w:color="000000" w:fill="FFFFFF"/>
            <w:vAlign w:val="center"/>
          </w:tcPr>
          <w:p w14:paraId="5AB478F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nil"/>
              <w:right w:val="single" w:sz="4" w:space="0" w:color="000000"/>
            </w:tcBorders>
            <w:shd w:val="clear" w:color="000000" w:fill="FFFFFF"/>
            <w:vAlign w:val="center"/>
          </w:tcPr>
          <w:p w14:paraId="58906AF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nil"/>
              <w:right w:val="single" w:sz="4" w:space="0" w:color="000000"/>
            </w:tcBorders>
            <w:shd w:val="clear" w:color="000000" w:fill="FFFFFF"/>
            <w:vAlign w:val="center"/>
          </w:tcPr>
          <w:p w14:paraId="3764BFDA"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2F20EF87"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1D91E60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0131BE0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6C53200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4C017DF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70498F98" w14:textId="77777777" w:rsidR="006E3F8B" w:rsidRPr="000A1628" w:rsidRDefault="006E3F8B"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562</w:t>
            </w:r>
          </w:p>
        </w:tc>
      </w:tr>
      <w:tr w:rsidR="006C6928" w:rsidRPr="000A1628" w14:paraId="7ACA1A55" w14:textId="77777777">
        <w:trPr>
          <w:trHeight w:val="360"/>
        </w:trPr>
        <w:tc>
          <w:tcPr>
            <w:tcW w:w="352" w:type="dxa"/>
            <w:vMerge/>
            <w:tcBorders>
              <w:top w:val="nil"/>
              <w:left w:val="single" w:sz="4" w:space="0" w:color="000000"/>
              <w:bottom w:val="single" w:sz="4" w:space="0" w:color="000000"/>
              <w:right w:val="single" w:sz="4" w:space="0" w:color="000000"/>
            </w:tcBorders>
            <w:vAlign w:val="center"/>
          </w:tcPr>
          <w:p w14:paraId="6B7FA681" w14:textId="77777777" w:rsidR="006E3F8B" w:rsidRPr="000A1628" w:rsidRDefault="006E3F8B" w:rsidP="006E3F8B">
            <w:pPr>
              <w:rPr>
                <w:rFonts w:ascii="Arial" w:eastAsia="Times New Roman" w:hAnsi="Arial" w:cs="Arial"/>
                <w:color w:val="27413E"/>
                <w:sz w:val="16"/>
                <w:szCs w:val="16"/>
              </w:rPr>
            </w:pPr>
          </w:p>
        </w:tc>
        <w:tc>
          <w:tcPr>
            <w:tcW w:w="810" w:type="dxa"/>
            <w:tcBorders>
              <w:top w:val="nil"/>
              <w:left w:val="nil"/>
              <w:bottom w:val="single" w:sz="4" w:space="0" w:color="000000"/>
              <w:right w:val="single" w:sz="4" w:space="0" w:color="000000"/>
            </w:tcBorders>
            <w:shd w:val="clear" w:color="auto" w:fill="auto"/>
            <w:vAlign w:val="center"/>
          </w:tcPr>
          <w:p w14:paraId="1B239D4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531.571</w:t>
            </w:r>
          </w:p>
        </w:tc>
        <w:tc>
          <w:tcPr>
            <w:tcW w:w="781" w:type="dxa"/>
            <w:tcBorders>
              <w:top w:val="nil"/>
              <w:left w:val="nil"/>
              <w:bottom w:val="single" w:sz="4" w:space="0" w:color="000000"/>
              <w:right w:val="single" w:sz="4" w:space="0" w:color="000000"/>
            </w:tcBorders>
            <w:shd w:val="clear" w:color="auto" w:fill="auto"/>
            <w:vAlign w:val="center"/>
          </w:tcPr>
          <w:p w14:paraId="40563EF5"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518.897</w:t>
            </w:r>
          </w:p>
        </w:tc>
        <w:tc>
          <w:tcPr>
            <w:tcW w:w="781" w:type="dxa"/>
            <w:tcBorders>
              <w:top w:val="nil"/>
              <w:left w:val="nil"/>
              <w:bottom w:val="single" w:sz="4" w:space="0" w:color="000000"/>
              <w:right w:val="single" w:sz="4" w:space="0" w:color="000000"/>
            </w:tcBorders>
            <w:shd w:val="clear" w:color="auto" w:fill="auto"/>
            <w:vAlign w:val="center"/>
          </w:tcPr>
          <w:p w14:paraId="47BA086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505.275</w:t>
            </w:r>
          </w:p>
        </w:tc>
        <w:tc>
          <w:tcPr>
            <w:tcW w:w="781" w:type="dxa"/>
            <w:tcBorders>
              <w:top w:val="nil"/>
              <w:left w:val="nil"/>
              <w:bottom w:val="single" w:sz="4" w:space="0" w:color="000000"/>
              <w:right w:val="single" w:sz="4" w:space="0" w:color="000000"/>
            </w:tcBorders>
            <w:shd w:val="clear" w:color="auto" w:fill="auto"/>
            <w:vAlign w:val="center"/>
          </w:tcPr>
          <w:p w14:paraId="46E0671A"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single" w:sz="4" w:space="0" w:color="000000"/>
              <w:right w:val="single" w:sz="4" w:space="0" w:color="000000"/>
            </w:tcBorders>
            <w:shd w:val="clear" w:color="auto" w:fill="auto"/>
            <w:vAlign w:val="center"/>
          </w:tcPr>
          <w:p w14:paraId="29E01F9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single" w:sz="4" w:space="0" w:color="000000"/>
              <w:right w:val="single" w:sz="4" w:space="0" w:color="000000"/>
            </w:tcBorders>
            <w:shd w:val="clear" w:color="auto" w:fill="auto"/>
            <w:vAlign w:val="center"/>
          </w:tcPr>
          <w:p w14:paraId="1627F6B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single" w:sz="4" w:space="0" w:color="000000"/>
              <w:right w:val="single" w:sz="4" w:space="0" w:color="000000"/>
            </w:tcBorders>
            <w:shd w:val="clear" w:color="auto" w:fill="auto"/>
            <w:vAlign w:val="center"/>
          </w:tcPr>
          <w:p w14:paraId="162F7ED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37214A0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1321E58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166F56F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4868234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5E1E946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562F973E" w14:textId="77777777" w:rsidR="006E3F8B" w:rsidRPr="000A1628" w:rsidRDefault="006C6928"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[Conc]</w:t>
            </w:r>
          </w:p>
        </w:tc>
      </w:tr>
      <w:tr w:rsidR="006C6928" w:rsidRPr="000A1628" w14:paraId="321F66F2" w14:textId="77777777">
        <w:trPr>
          <w:trHeight w:val="255"/>
        </w:trPr>
        <w:tc>
          <w:tcPr>
            <w:tcW w:w="352" w:type="dxa"/>
            <w:vMerge w:val="restart"/>
            <w:tcBorders>
              <w:top w:val="nil"/>
              <w:left w:val="single" w:sz="4" w:space="0" w:color="000000"/>
              <w:bottom w:val="single" w:sz="4" w:space="0" w:color="000000"/>
              <w:right w:val="single" w:sz="4" w:space="0" w:color="000000"/>
            </w:tcBorders>
            <w:shd w:val="clear" w:color="000000" w:fill="99CCFF"/>
            <w:vAlign w:val="center"/>
          </w:tcPr>
          <w:p w14:paraId="366135E7" w14:textId="77777777" w:rsidR="006E3F8B" w:rsidRPr="000A1628" w:rsidRDefault="006E3F8B" w:rsidP="006E3F8B">
            <w:pPr>
              <w:jc w:val="center"/>
              <w:rPr>
                <w:rFonts w:ascii="Arial" w:eastAsia="Times New Roman" w:hAnsi="Arial" w:cs="Arial"/>
                <w:color w:val="27413E"/>
                <w:sz w:val="16"/>
                <w:szCs w:val="16"/>
              </w:rPr>
            </w:pPr>
            <w:r w:rsidRPr="000A1628">
              <w:rPr>
                <w:rFonts w:ascii="Arial" w:eastAsia="Times New Roman" w:hAnsi="Arial" w:cs="Arial"/>
                <w:color w:val="27413E"/>
                <w:sz w:val="16"/>
                <w:szCs w:val="16"/>
              </w:rPr>
              <w:t>H</w:t>
            </w:r>
          </w:p>
        </w:tc>
        <w:tc>
          <w:tcPr>
            <w:tcW w:w="810" w:type="dxa"/>
            <w:tcBorders>
              <w:top w:val="nil"/>
              <w:left w:val="nil"/>
              <w:bottom w:val="nil"/>
              <w:right w:val="single" w:sz="4" w:space="0" w:color="000000"/>
            </w:tcBorders>
            <w:shd w:val="clear" w:color="000000" w:fill="ABCEEA"/>
            <w:vAlign w:val="center"/>
          </w:tcPr>
          <w:p w14:paraId="4A5D9EA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0.935</w:t>
            </w:r>
          </w:p>
        </w:tc>
        <w:tc>
          <w:tcPr>
            <w:tcW w:w="781" w:type="dxa"/>
            <w:tcBorders>
              <w:top w:val="nil"/>
              <w:left w:val="nil"/>
              <w:bottom w:val="nil"/>
              <w:right w:val="single" w:sz="4" w:space="0" w:color="000000"/>
            </w:tcBorders>
            <w:shd w:val="clear" w:color="000000" w:fill="ABCEEA"/>
            <w:vAlign w:val="center"/>
          </w:tcPr>
          <w:p w14:paraId="049D692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0.922</w:t>
            </w:r>
          </w:p>
        </w:tc>
        <w:tc>
          <w:tcPr>
            <w:tcW w:w="781" w:type="dxa"/>
            <w:tcBorders>
              <w:top w:val="nil"/>
              <w:left w:val="nil"/>
              <w:bottom w:val="nil"/>
              <w:right w:val="single" w:sz="4" w:space="0" w:color="000000"/>
            </w:tcBorders>
            <w:shd w:val="clear" w:color="000000" w:fill="ABCEEA"/>
            <w:vAlign w:val="center"/>
          </w:tcPr>
          <w:p w14:paraId="25D7E53F"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0.916</w:t>
            </w:r>
          </w:p>
        </w:tc>
        <w:tc>
          <w:tcPr>
            <w:tcW w:w="781" w:type="dxa"/>
            <w:tcBorders>
              <w:top w:val="nil"/>
              <w:left w:val="nil"/>
              <w:bottom w:val="nil"/>
              <w:right w:val="single" w:sz="4" w:space="0" w:color="000000"/>
            </w:tcBorders>
            <w:shd w:val="clear" w:color="000000" w:fill="FFFFFF"/>
            <w:vAlign w:val="center"/>
          </w:tcPr>
          <w:p w14:paraId="668260D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nil"/>
              <w:right w:val="single" w:sz="4" w:space="0" w:color="000000"/>
            </w:tcBorders>
            <w:shd w:val="clear" w:color="000000" w:fill="FFFFFF"/>
            <w:vAlign w:val="center"/>
          </w:tcPr>
          <w:p w14:paraId="32C96EA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nil"/>
              <w:right w:val="single" w:sz="4" w:space="0" w:color="000000"/>
            </w:tcBorders>
            <w:shd w:val="clear" w:color="000000" w:fill="FFFFFF"/>
            <w:vAlign w:val="center"/>
          </w:tcPr>
          <w:p w14:paraId="74A7852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nil"/>
              <w:right w:val="single" w:sz="4" w:space="0" w:color="000000"/>
            </w:tcBorders>
            <w:shd w:val="clear" w:color="000000" w:fill="FFFFFF"/>
            <w:vAlign w:val="center"/>
          </w:tcPr>
          <w:p w14:paraId="59AC7D70"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4955222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620C24A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nil"/>
              <w:right w:val="single" w:sz="4" w:space="0" w:color="000000"/>
            </w:tcBorders>
            <w:shd w:val="clear" w:color="000000" w:fill="FFFFFF"/>
            <w:vAlign w:val="center"/>
          </w:tcPr>
          <w:p w14:paraId="06E72FDB"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6E238A7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nil"/>
              <w:right w:val="single" w:sz="4" w:space="0" w:color="000000"/>
            </w:tcBorders>
            <w:shd w:val="clear" w:color="000000" w:fill="FFFFFF"/>
            <w:vAlign w:val="center"/>
          </w:tcPr>
          <w:p w14:paraId="64841A5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3AF3B2CE" w14:textId="77777777" w:rsidR="006E3F8B" w:rsidRPr="000A1628" w:rsidRDefault="006E3F8B"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562</w:t>
            </w:r>
          </w:p>
        </w:tc>
      </w:tr>
      <w:tr w:rsidR="006C6928" w:rsidRPr="000A1628" w14:paraId="2412B8E1" w14:textId="77777777">
        <w:trPr>
          <w:trHeight w:val="360"/>
        </w:trPr>
        <w:tc>
          <w:tcPr>
            <w:tcW w:w="352" w:type="dxa"/>
            <w:vMerge/>
            <w:tcBorders>
              <w:top w:val="nil"/>
              <w:left w:val="single" w:sz="4" w:space="0" w:color="000000"/>
              <w:bottom w:val="single" w:sz="4" w:space="0" w:color="000000"/>
              <w:right w:val="single" w:sz="4" w:space="0" w:color="000000"/>
            </w:tcBorders>
            <w:vAlign w:val="center"/>
          </w:tcPr>
          <w:p w14:paraId="79BD3125" w14:textId="77777777" w:rsidR="006E3F8B" w:rsidRPr="000A1628" w:rsidRDefault="006E3F8B" w:rsidP="006E3F8B">
            <w:pPr>
              <w:rPr>
                <w:rFonts w:ascii="Arial" w:eastAsia="Times New Roman" w:hAnsi="Arial" w:cs="Arial"/>
                <w:color w:val="27413E"/>
                <w:sz w:val="16"/>
                <w:szCs w:val="16"/>
              </w:rPr>
            </w:pPr>
          </w:p>
        </w:tc>
        <w:tc>
          <w:tcPr>
            <w:tcW w:w="810" w:type="dxa"/>
            <w:tcBorders>
              <w:top w:val="nil"/>
              <w:left w:val="nil"/>
              <w:bottom w:val="single" w:sz="4" w:space="0" w:color="000000"/>
              <w:right w:val="single" w:sz="4" w:space="0" w:color="000000"/>
            </w:tcBorders>
            <w:shd w:val="clear" w:color="auto" w:fill="auto"/>
            <w:vAlign w:val="center"/>
          </w:tcPr>
          <w:p w14:paraId="6A135379"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999.442</w:t>
            </w:r>
          </w:p>
        </w:tc>
        <w:tc>
          <w:tcPr>
            <w:tcW w:w="781" w:type="dxa"/>
            <w:tcBorders>
              <w:top w:val="nil"/>
              <w:left w:val="nil"/>
              <w:bottom w:val="single" w:sz="4" w:space="0" w:color="000000"/>
              <w:right w:val="single" w:sz="4" w:space="0" w:color="000000"/>
            </w:tcBorders>
            <w:shd w:val="clear" w:color="auto" w:fill="auto"/>
            <w:vAlign w:val="center"/>
          </w:tcPr>
          <w:p w14:paraId="02762CB1"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983.925</w:t>
            </w:r>
          </w:p>
        </w:tc>
        <w:tc>
          <w:tcPr>
            <w:tcW w:w="781" w:type="dxa"/>
            <w:tcBorders>
              <w:top w:val="nil"/>
              <w:left w:val="nil"/>
              <w:bottom w:val="single" w:sz="4" w:space="0" w:color="000000"/>
              <w:right w:val="single" w:sz="4" w:space="0" w:color="000000"/>
            </w:tcBorders>
            <w:shd w:val="clear" w:color="auto" w:fill="auto"/>
            <w:vAlign w:val="center"/>
          </w:tcPr>
          <w:p w14:paraId="0A9D2CB7"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976.818</w:t>
            </w:r>
          </w:p>
        </w:tc>
        <w:tc>
          <w:tcPr>
            <w:tcW w:w="781" w:type="dxa"/>
            <w:tcBorders>
              <w:top w:val="nil"/>
              <w:left w:val="nil"/>
              <w:bottom w:val="single" w:sz="4" w:space="0" w:color="000000"/>
              <w:right w:val="single" w:sz="4" w:space="0" w:color="000000"/>
            </w:tcBorders>
            <w:shd w:val="clear" w:color="auto" w:fill="auto"/>
            <w:vAlign w:val="center"/>
          </w:tcPr>
          <w:p w14:paraId="4AC9149E"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09" w:type="dxa"/>
            <w:tcBorders>
              <w:top w:val="nil"/>
              <w:left w:val="nil"/>
              <w:bottom w:val="single" w:sz="4" w:space="0" w:color="000000"/>
              <w:right w:val="single" w:sz="4" w:space="0" w:color="000000"/>
            </w:tcBorders>
            <w:shd w:val="clear" w:color="auto" w:fill="auto"/>
            <w:vAlign w:val="center"/>
          </w:tcPr>
          <w:p w14:paraId="1F28BB58"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81" w:type="dxa"/>
            <w:tcBorders>
              <w:top w:val="nil"/>
              <w:left w:val="nil"/>
              <w:bottom w:val="single" w:sz="4" w:space="0" w:color="000000"/>
              <w:right w:val="single" w:sz="4" w:space="0" w:color="000000"/>
            </w:tcBorders>
            <w:shd w:val="clear" w:color="auto" w:fill="auto"/>
            <w:vAlign w:val="center"/>
          </w:tcPr>
          <w:p w14:paraId="78A7F43C"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50" w:type="dxa"/>
            <w:tcBorders>
              <w:top w:val="nil"/>
              <w:left w:val="nil"/>
              <w:bottom w:val="single" w:sz="4" w:space="0" w:color="000000"/>
              <w:right w:val="single" w:sz="4" w:space="0" w:color="000000"/>
            </w:tcBorders>
            <w:shd w:val="clear" w:color="auto" w:fill="auto"/>
            <w:vAlign w:val="center"/>
          </w:tcPr>
          <w:p w14:paraId="5E5196C2"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7B117F24"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69479325"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810" w:type="dxa"/>
            <w:tcBorders>
              <w:top w:val="nil"/>
              <w:left w:val="nil"/>
              <w:bottom w:val="single" w:sz="4" w:space="0" w:color="000000"/>
              <w:right w:val="single" w:sz="4" w:space="0" w:color="000000"/>
            </w:tcBorders>
            <w:shd w:val="clear" w:color="auto" w:fill="auto"/>
            <w:vAlign w:val="center"/>
          </w:tcPr>
          <w:p w14:paraId="79E4D113"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5A35AF8D"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720" w:type="dxa"/>
            <w:tcBorders>
              <w:top w:val="nil"/>
              <w:left w:val="nil"/>
              <w:bottom w:val="single" w:sz="4" w:space="0" w:color="000000"/>
              <w:right w:val="single" w:sz="4" w:space="0" w:color="000000"/>
            </w:tcBorders>
            <w:shd w:val="clear" w:color="auto" w:fill="auto"/>
            <w:vAlign w:val="center"/>
          </w:tcPr>
          <w:p w14:paraId="589C928E" w14:textId="77777777" w:rsidR="006E3F8B" w:rsidRPr="000A1628" w:rsidRDefault="006E3F8B" w:rsidP="006E3F8B">
            <w:pPr>
              <w:jc w:val="center"/>
              <w:rPr>
                <w:rFonts w:ascii="Arial" w:eastAsia="Times New Roman" w:hAnsi="Arial" w:cs="Arial"/>
                <w:color w:val="000000"/>
                <w:sz w:val="16"/>
                <w:szCs w:val="16"/>
              </w:rPr>
            </w:pPr>
            <w:r w:rsidRPr="000A1628">
              <w:rPr>
                <w:rFonts w:ascii="Arial" w:eastAsia="Times New Roman" w:hAnsi="Arial" w:cs="Arial"/>
                <w:color w:val="000000"/>
                <w:sz w:val="16"/>
                <w:szCs w:val="16"/>
              </w:rPr>
              <w:t> </w:t>
            </w:r>
          </w:p>
        </w:tc>
        <w:tc>
          <w:tcPr>
            <w:tcW w:w="4195" w:type="dxa"/>
            <w:tcBorders>
              <w:top w:val="nil"/>
              <w:left w:val="nil"/>
              <w:bottom w:val="nil"/>
              <w:right w:val="nil"/>
            </w:tcBorders>
            <w:shd w:val="clear" w:color="auto" w:fill="auto"/>
            <w:vAlign w:val="center"/>
          </w:tcPr>
          <w:p w14:paraId="09AF45BA" w14:textId="77777777" w:rsidR="006E3F8B" w:rsidRPr="000A1628" w:rsidRDefault="006C6928" w:rsidP="006E3F8B">
            <w:pPr>
              <w:rPr>
                <w:rFonts w:ascii="Arial" w:eastAsia="Times New Roman" w:hAnsi="Arial" w:cs="Arial"/>
                <w:color w:val="000000"/>
                <w:sz w:val="16"/>
                <w:szCs w:val="16"/>
              </w:rPr>
            </w:pPr>
            <w:r w:rsidRPr="000A1628">
              <w:rPr>
                <w:rFonts w:ascii="Arial" w:eastAsia="Times New Roman" w:hAnsi="Arial" w:cs="Arial"/>
                <w:color w:val="000000"/>
                <w:sz w:val="16"/>
                <w:szCs w:val="16"/>
              </w:rPr>
              <w:t>[Conc]</w:t>
            </w:r>
          </w:p>
        </w:tc>
      </w:tr>
    </w:tbl>
    <w:p w14:paraId="4EFFDC26" w14:textId="77777777" w:rsidR="00187079" w:rsidRDefault="00187079" w:rsidP="00187079">
      <w:pPr>
        <w:pStyle w:val="Footer"/>
        <w:rPr>
          <w:rFonts w:ascii="Arial" w:hAnsi="Arial" w:cs="Arial"/>
          <w:b/>
        </w:rPr>
      </w:pPr>
    </w:p>
    <w:p w14:paraId="4454C9C6" w14:textId="77777777" w:rsidR="00187079" w:rsidRDefault="00187079" w:rsidP="00187079">
      <w:pPr>
        <w:pStyle w:val="Footer"/>
        <w:rPr>
          <w:rFonts w:ascii="Arial" w:hAnsi="Arial" w:cs="Arial"/>
          <w:b/>
        </w:rPr>
      </w:pPr>
    </w:p>
    <w:p w14:paraId="7F825709" w14:textId="77777777" w:rsidR="00187079" w:rsidRDefault="00187079" w:rsidP="00187079">
      <w:pPr>
        <w:pStyle w:val="Footer"/>
        <w:rPr>
          <w:rFonts w:ascii="Arial" w:hAnsi="Arial" w:cs="Arial"/>
          <w:b/>
        </w:rPr>
      </w:pPr>
    </w:p>
    <w:p w14:paraId="520B2D0B" w14:textId="77777777" w:rsidR="00187079" w:rsidRDefault="00187079" w:rsidP="00187079">
      <w:pPr>
        <w:pStyle w:val="Footer"/>
        <w:rPr>
          <w:rFonts w:ascii="Arial" w:hAnsi="Arial" w:cs="Arial"/>
          <w:b/>
        </w:rPr>
      </w:pPr>
    </w:p>
    <w:p w14:paraId="56CB5E93" w14:textId="77777777" w:rsidR="00187079" w:rsidRDefault="00187079" w:rsidP="00187079">
      <w:pPr>
        <w:pStyle w:val="Footer"/>
        <w:rPr>
          <w:rFonts w:ascii="Arial" w:hAnsi="Arial" w:cs="Arial"/>
          <w:b/>
        </w:rPr>
      </w:pPr>
    </w:p>
    <w:p w14:paraId="28862ED3" w14:textId="77777777" w:rsidR="00187079" w:rsidRPr="000A1628" w:rsidRDefault="00187079" w:rsidP="006E3F8B">
      <w:pPr>
        <w:rPr>
          <w:rFonts w:ascii="Arial" w:hAnsi="Arial" w:cs="Arial"/>
          <w:iCs/>
        </w:rPr>
      </w:pPr>
    </w:p>
    <w:p w14:paraId="4CFF33E6" w14:textId="736C77E0" w:rsidR="006E3F8B" w:rsidRPr="000A1628" w:rsidRDefault="00187079" w:rsidP="006E3F8B">
      <w:pPr>
        <w:rPr>
          <w:rFonts w:ascii="Arial" w:hAnsi="Arial" w:cs="Arial"/>
          <w:iCs/>
        </w:rPr>
      </w:pPr>
      <w:r w:rsidRPr="00187079">
        <w:rPr>
          <w:rFonts w:ascii="Arial" w:hAnsi="Arial" w:cs="Arial"/>
          <w:b/>
          <w:bCs/>
          <w:noProof/>
        </w:rPr>
        <w:lastRenderedPageBreak/>
        <w:drawing>
          <wp:anchor distT="0" distB="0" distL="114300" distR="114300" simplePos="0" relativeHeight="251663360" behindDoc="1" locked="0" layoutInCell="1" allowOverlap="1" wp14:anchorId="2384E001" wp14:editId="2EF76311">
            <wp:simplePos x="0" y="0"/>
            <wp:positionH relativeFrom="margin">
              <wp:posOffset>-895350</wp:posOffset>
            </wp:positionH>
            <wp:positionV relativeFrom="margin">
              <wp:posOffset>29845</wp:posOffset>
            </wp:positionV>
            <wp:extent cx="6391275" cy="827139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8271393"/>
                    </a:xfrm>
                    <a:prstGeom prst="rect">
                      <a:avLst/>
                    </a:prstGeom>
                    <a:noFill/>
                  </pic:spPr>
                </pic:pic>
              </a:graphicData>
            </a:graphic>
            <wp14:sizeRelH relativeFrom="page">
              <wp14:pctWidth>0</wp14:pctWidth>
            </wp14:sizeRelH>
            <wp14:sizeRelV relativeFrom="page">
              <wp14:pctHeight>0</wp14:pctHeight>
            </wp14:sizeRelV>
          </wp:anchor>
        </w:drawing>
      </w:r>
      <w:r w:rsidR="006E3F8B" w:rsidRPr="000A1628">
        <w:rPr>
          <w:rFonts w:ascii="Arial" w:hAnsi="Arial" w:cs="Arial"/>
          <w:noProof/>
        </w:rPr>
        <w:drawing>
          <wp:inline distT="0" distB="0" distL="0" distR="0" wp14:anchorId="6DD60D03" wp14:editId="76D7DCC6">
            <wp:extent cx="5486400" cy="3650615"/>
            <wp:effectExtent l="19050" t="19050" r="19050" b="26035"/>
            <wp:docPr id="1026" name="Picture 1">
              <a:extLst xmlns:a="http://schemas.openxmlformats.org/drawingml/2006/main">
                <a:ext uri="{FF2B5EF4-FFF2-40B4-BE49-F238E27FC236}">
                  <a16:creationId xmlns:a16="http://schemas.microsoft.com/office/drawing/2014/main" id="{00000000-0008-0000-0000-000002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1">
                      <a:extLst>
                        <a:ext uri="{FF2B5EF4-FFF2-40B4-BE49-F238E27FC236}">
                          <a16:creationId xmlns:a16="http://schemas.microsoft.com/office/drawing/2014/main" id="{00000000-0008-0000-0000-000002040000}"/>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650615"/>
                    </a:xfrm>
                    <a:prstGeom prst="rect">
                      <a:avLst/>
                    </a:prstGeom>
                    <a:noFill/>
                    <a:ln w="9525">
                      <a:solidFill>
                        <a:srgbClr val="000000"/>
                      </a:solidFill>
                      <a:miter lim="800000"/>
                      <a:headEnd/>
                      <a:tailEnd/>
                    </a:ln>
                  </pic:spPr>
                </pic:pic>
              </a:graphicData>
            </a:graphic>
          </wp:inline>
        </w:drawing>
      </w:r>
    </w:p>
    <w:tbl>
      <w:tblPr>
        <w:tblpPr w:leftFromText="180" w:rightFromText="180" w:vertAnchor="text" w:horzAnchor="margin" w:tblpY="76"/>
        <w:tblW w:w="5180" w:type="dxa"/>
        <w:tblLook w:val="04A0" w:firstRow="1" w:lastRow="0" w:firstColumn="1" w:lastColumn="0" w:noHBand="0" w:noVBand="1"/>
      </w:tblPr>
      <w:tblGrid>
        <w:gridCol w:w="1256"/>
        <w:gridCol w:w="1062"/>
        <w:gridCol w:w="1051"/>
        <w:gridCol w:w="922"/>
        <w:gridCol w:w="889"/>
      </w:tblGrid>
      <w:tr w:rsidR="00187079" w:rsidRPr="000A1628" w14:paraId="47960213" w14:textId="77777777" w:rsidTr="00187079">
        <w:trPr>
          <w:trHeight w:val="510"/>
        </w:trPr>
        <w:tc>
          <w:tcPr>
            <w:tcW w:w="1256" w:type="dxa"/>
            <w:tcBorders>
              <w:top w:val="single" w:sz="4" w:space="0" w:color="000000"/>
              <w:left w:val="single" w:sz="4" w:space="0" w:color="000000"/>
              <w:bottom w:val="single" w:sz="4" w:space="0" w:color="000000"/>
              <w:right w:val="single" w:sz="4" w:space="0" w:color="000000"/>
            </w:tcBorders>
            <w:shd w:val="clear" w:color="000000" w:fill="99CCFF"/>
            <w:vAlign w:val="center"/>
          </w:tcPr>
          <w:p w14:paraId="3912269E" w14:textId="77777777" w:rsidR="00187079" w:rsidRPr="000A1628" w:rsidRDefault="00187079" w:rsidP="00187079">
            <w:pPr>
              <w:jc w:val="center"/>
              <w:rPr>
                <w:rFonts w:ascii="Arial" w:eastAsia="Times New Roman" w:hAnsi="Arial" w:cs="Arial"/>
                <w:color w:val="27413E"/>
                <w:sz w:val="20"/>
                <w:szCs w:val="20"/>
              </w:rPr>
            </w:pPr>
            <w:r w:rsidRPr="000A1628">
              <w:rPr>
                <w:rFonts w:ascii="Arial" w:eastAsia="Times New Roman" w:hAnsi="Arial" w:cs="Arial"/>
                <w:color w:val="27413E"/>
                <w:sz w:val="20"/>
                <w:szCs w:val="20"/>
              </w:rPr>
              <w:t>Curve Name</w:t>
            </w:r>
          </w:p>
        </w:tc>
        <w:tc>
          <w:tcPr>
            <w:tcW w:w="1062" w:type="dxa"/>
            <w:tcBorders>
              <w:top w:val="single" w:sz="4" w:space="0" w:color="000000"/>
              <w:left w:val="nil"/>
              <w:bottom w:val="single" w:sz="4" w:space="0" w:color="000000"/>
              <w:right w:val="single" w:sz="4" w:space="0" w:color="000000"/>
            </w:tcBorders>
            <w:shd w:val="clear" w:color="000000" w:fill="99CCFF"/>
            <w:vAlign w:val="center"/>
          </w:tcPr>
          <w:p w14:paraId="08604E46" w14:textId="77777777" w:rsidR="00187079" w:rsidRPr="000A1628" w:rsidRDefault="00187079" w:rsidP="00187079">
            <w:pPr>
              <w:jc w:val="center"/>
              <w:rPr>
                <w:rFonts w:ascii="Arial" w:eastAsia="Times New Roman" w:hAnsi="Arial" w:cs="Arial"/>
                <w:color w:val="27413E"/>
                <w:sz w:val="20"/>
                <w:szCs w:val="20"/>
              </w:rPr>
            </w:pPr>
            <w:r w:rsidRPr="000A1628">
              <w:rPr>
                <w:rFonts w:ascii="Arial" w:eastAsia="Times New Roman" w:hAnsi="Arial" w:cs="Arial"/>
                <w:color w:val="27413E"/>
                <w:sz w:val="20"/>
                <w:szCs w:val="20"/>
              </w:rPr>
              <w:t>Curve Formula</w:t>
            </w:r>
          </w:p>
        </w:tc>
        <w:tc>
          <w:tcPr>
            <w:tcW w:w="1051" w:type="dxa"/>
            <w:tcBorders>
              <w:top w:val="single" w:sz="4" w:space="0" w:color="000000"/>
              <w:left w:val="nil"/>
              <w:bottom w:val="single" w:sz="4" w:space="0" w:color="000000"/>
              <w:right w:val="single" w:sz="4" w:space="0" w:color="000000"/>
            </w:tcBorders>
            <w:shd w:val="clear" w:color="000000" w:fill="99CCFF"/>
            <w:vAlign w:val="center"/>
          </w:tcPr>
          <w:p w14:paraId="71A78E52" w14:textId="77777777" w:rsidR="00187079" w:rsidRPr="000A1628" w:rsidRDefault="00187079" w:rsidP="00187079">
            <w:pPr>
              <w:jc w:val="center"/>
              <w:rPr>
                <w:rFonts w:ascii="Arial" w:eastAsia="Times New Roman" w:hAnsi="Arial" w:cs="Arial"/>
                <w:color w:val="27413E"/>
                <w:sz w:val="20"/>
                <w:szCs w:val="20"/>
              </w:rPr>
            </w:pPr>
            <w:r w:rsidRPr="000A1628">
              <w:rPr>
                <w:rFonts w:ascii="Arial" w:eastAsia="Times New Roman" w:hAnsi="Arial" w:cs="Arial"/>
                <w:color w:val="27413E"/>
                <w:sz w:val="20"/>
                <w:szCs w:val="20"/>
              </w:rPr>
              <w:t>A</w:t>
            </w:r>
          </w:p>
        </w:tc>
        <w:tc>
          <w:tcPr>
            <w:tcW w:w="922" w:type="dxa"/>
            <w:tcBorders>
              <w:top w:val="single" w:sz="4" w:space="0" w:color="000000"/>
              <w:left w:val="nil"/>
              <w:bottom w:val="single" w:sz="4" w:space="0" w:color="000000"/>
              <w:right w:val="single" w:sz="4" w:space="0" w:color="000000"/>
            </w:tcBorders>
            <w:shd w:val="clear" w:color="000000" w:fill="99CCFF"/>
            <w:vAlign w:val="center"/>
          </w:tcPr>
          <w:p w14:paraId="440BD726" w14:textId="77777777" w:rsidR="00187079" w:rsidRPr="000A1628" w:rsidRDefault="00187079" w:rsidP="00187079">
            <w:pPr>
              <w:jc w:val="center"/>
              <w:rPr>
                <w:rFonts w:ascii="Arial" w:eastAsia="Times New Roman" w:hAnsi="Arial" w:cs="Arial"/>
                <w:color w:val="27413E"/>
                <w:sz w:val="20"/>
                <w:szCs w:val="20"/>
              </w:rPr>
            </w:pPr>
            <w:r w:rsidRPr="000A1628">
              <w:rPr>
                <w:rFonts w:ascii="Arial" w:eastAsia="Times New Roman" w:hAnsi="Arial" w:cs="Arial"/>
                <w:color w:val="27413E"/>
                <w:sz w:val="20"/>
                <w:szCs w:val="20"/>
              </w:rPr>
              <w:t>B</w:t>
            </w:r>
          </w:p>
        </w:tc>
        <w:tc>
          <w:tcPr>
            <w:tcW w:w="889" w:type="dxa"/>
            <w:tcBorders>
              <w:top w:val="single" w:sz="4" w:space="0" w:color="000000"/>
              <w:left w:val="nil"/>
              <w:bottom w:val="single" w:sz="4" w:space="0" w:color="000000"/>
              <w:right w:val="single" w:sz="4" w:space="0" w:color="000000"/>
            </w:tcBorders>
            <w:shd w:val="clear" w:color="000000" w:fill="99CCFF"/>
            <w:vAlign w:val="center"/>
          </w:tcPr>
          <w:p w14:paraId="1549B449" w14:textId="77777777" w:rsidR="00187079" w:rsidRPr="000A1628" w:rsidRDefault="00187079" w:rsidP="00187079">
            <w:pPr>
              <w:jc w:val="center"/>
              <w:rPr>
                <w:rFonts w:ascii="Arial" w:eastAsia="Times New Roman" w:hAnsi="Arial" w:cs="Arial"/>
                <w:color w:val="27413E"/>
                <w:sz w:val="20"/>
                <w:szCs w:val="20"/>
              </w:rPr>
            </w:pPr>
            <w:r w:rsidRPr="000A1628">
              <w:rPr>
                <w:rFonts w:ascii="Arial" w:eastAsia="Times New Roman" w:hAnsi="Arial" w:cs="Arial"/>
                <w:color w:val="27413E"/>
                <w:sz w:val="20"/>
                <w:szCs w:val="20"/>
              </w:rPr>
              <w:t>R2</w:t>
            </w:r>
          </w:p>
        </w:tc>
      </w:tr>
      <w:tr w:rsidR="00187079" w:rsidRPr="000A1628" w14:paraId="700CB3F1" w14:textId="77777777" w:rsidTr="00187079">
        <w:trPr>
          <w:trHeight w:val="255"/>
        </w:trPr>
        <w:tc>
          <w:tcPr>
            <w:tcW w:w="1256" w:type="dxa"/>
            <w:tcBorders>
              <w:top w:val="nil"/>
              <w:left w:val="single" w:sz="4" w:space="0" w:color="000000"/>
              <w:bottom w:val="single" w:sz="4" w:space="0" w:color="000000"/>
              <w:right w:val="single" w:sz="4" w:space="0" w:color="000000"/>
            </w:tcBorders>
            <w:shd w:val="clear" w:color="auto" w:fill="auto"/>
            <w:vAlign w:val="center"/>
          </w:tcPr>
          <w:p w14:paraId="60DA7D86" w14:textId="77777777" w:rsidR="00187079" w:rsidRPr="000A1628" w:rsidRDefault="00187079" w:rsidP="00187079">
            <w:pPr>
              <w:jc w:val="center"/>
              <w:rPr>
                <w:rFonts w:ascii="Arial" w:eastAsia="Times New Roman" w:hAnsi="Arial" w:cs="Arial"/>
                <w:color w:val="000000"/>
                <w:sz w:val="20"/>
                <w:szCs w:val="20"/>
              </w:rPr>
            </w:pPr>
            <w:proofErr w:type="spellStart"/>
            <w:r w:rsidRPr="000A1628">
              <w:rPr>
                <w:rFonts w:ascii="Arial" w:eastAsia="Times New Roman" w:hAnsi="Arial" w:cs="Arial"/>
                <w:color w:val="000000"/>
                <w:sz w:val="20"/>
                <w:szCs w:val="20"/>
              </w:rPr>
              <w:t>StdCurve</w:t>
            </w:r>
            <w:proofErr w:type="spellEnd"/>
          </w:p>
        </w:tc>
        <w:tc>
          <w:tcPr>
            <w:tcW w:w="1062" w:type="dxa"/>
            <w:tcBorders>
              <w:top w:val="nil"/>
              <w:left w:val="nil"/>
              <w:bottom w:val="single" w:sz="4" w:space="0" w:color="000000"/>
              <w:right w:val="single" w:sz="4" w:space="0" w:color="000000"/>
            </w:tcBorders>
            <w:shd w:val="clear" w:color="auto" w:fill="auto"/>
            <w:vAlign w:val="center"/>
          </w:tcPr>
          <w:p w14:paraId="390E69BA" w14:textId="77777777" w:rsidR="00187079" w:rsidRPr="000A1628" w:rsidRDefault="00187079" w:rsidP="00187079">
            <w:pPr>
              <w:jc w:val="center"/>
              <w:rPr>
                <w:rFonts w:ascii="Arial" w:eastAsia="Times New Roman" w:hAnsi="Arial" w:cs="Arial"/>
                <w:color w:val="000000"/>
                <w:sz w:val="20"/>
                <w:szCs w:val="20"/>
              </w:rPr>
            </w:pPr>
            <w:r w:rsidRPr="000A1628">
              <w:rPr>
                <w:rFonts w:ascii="Arial" w:eastAsia="Times New Roman" w:hAnsi="Arial" w:cs="Arial"/>
                <w:color w:val="000000"/>
                <w:sz w:val="20"/>
                <w:szCs w:val="20"/>
              </w:rPr>
              <w:t>Y=A*X+B</w:t>
            </w:r>
          </w:p>
        </w:tc>
        <w:tc>
          <w:tcPr>
            <w:tcW w:w="1051" w:type="dxa"/>
            <w:tcBorders>
              <w:top w:val="nil"/>
              <w:left w:val="nil"/>
              <w:bottom w:val="single" w:sz="4" w:space="0" w:color="000000"/>
              <w:right w:val="single" w:sz="4" w:space="0" w:color="000000"/>
            </w:tcBorders>
            <w:shd w:val="clear" w:color="auto" w:fill="auto"/>
            <w:vAlign w:val="center"/>
          </w:tcPr>
          <w:p w14:paraId="78FADB8F" w14:textId="77777777" w:rsidR="00187079" w:rsidRPr="000A1628" w:rsidRDefault="00187079" w:rsidP="00187079">
            <w:pPr>
              <w:jc w:val="center"/>
              <w:rPr>
                <w:rFonts w:ascii="Arial" w:eastAsia="Times New Roman" w:hAnsi="Arial" w:cs="Arial"/>
                <w:color w:val="000000"/>
                <w:sz w:val="20"/>
                <w:szCs w:val="20"/>
              </w:rPr>
            </w:pPr>
            <w:r w:rsidRPr="000A1628">
              <w:rPr>
                <w:rFonts w:ascii="Arial" w:eastAsia="Times New Roman" w:hAnsi="Arial" w:cs="Arial"/>
                <w:color w:val="000000"/>
                <w:sz w:val="20"/>
                <w:szCs w:val="20"/>
              </w:rPr>
              <w:t>0.000844</w:t>
            </w:r>
          </w:p>
        </w:tc>
        <w:tc>
          <w:tcPr>
            <w:tcW w:w="922" w:type="dxa"/>
            <w:tcBorders>
              <w:top w:val="nil"/>
              <w:left w:val="nil"/>
              <w:bottom w:val="single" w:sz="4" w:space="0" w:color="000000"/>
              <w:right w:val="single" w:sz="4" w:space="0" w:color="000000"/>
            </w:tcBorders>
            <w:shd w:val="clear" w:color="auto" w:fill="auto"/>
            <w:vAlign w:val="center"/>
          </w:tcPr>
          <w:p w14:paraId="4AC5F8BB" w14:textId="77777777" w:rsidR="00187079" w:rsidRPr="000A1628" w:rsidRDefault="00187079" w:rsidP="00187079">
            <w:pPr>
              <w:jc w:val="center"/>
              <w:rPr>
                <w:rFonts w:ascii="Arial" w:eastAsia="Times New Roman" w:hAnsi="Arial" w:cs="Arial"/>
                <w:color w:val="000000"/>
                <w:sz w:val="20"/>
                <w:szCs w:val="20"/>
              </w:rPr>
            </w:pPr>
            <w:r w:rsidRPr="000A1628">
              <w:rPr>
                <w:rFonts w:ascii="Arial" w:eastAsia="Times New Roman" w:hAnsi="Arial" w:cs="Arial"/>
                <w:color w:val="000000"/>
                <w:sz w:val="20"/>
                <w:szCs w:val="20"/>
              </w:rPr>
              <w:t>0.0912</w:t>
            </w:r>
          </w:p>
        </w:tc>
        <w:tc>
          <w:tcPr>
            <w:tcW w:w="889" w:type="dxa"/>
            <w:tcBorders>
              <w:top w:val="nil"/>
              <w:left w:val="nil"/>
              <w:bottom w:val="single" w:sz="4" w:space="0" w:color="000000"/>
              <w:right w:val="single" w:sz="4" w:space="0" w:color="000000"/>
            </w:tcBorders>
            <w:shd w:val="clear" w:color="auto" w:fill="auto"/>
            <w:vAlign w:val="center"/>
          </w:tcPr>
          <w:p w14:paraId="27E3FA79" w14:textId="77777777" w:rsidR="00187079" w:rsidRPr="000A1628" w:rsidRDefault="00187079" w:rsidP="00187079">
            <w:pPr>
              <w:jc w:val="center"/>
              <w:rPr>
                <w:rFonts w:ascii="Arial" w:eastAsia="Times New Roman" w:hAnsi="Arial" w:cs="Arial"/>
                <w:color w:val="000000"/>
                <w:sz w:val="20"/>
                <w:szCs w:val="20"/>
              </w:rPr>
            </w:pPr>
            <w:r w:rsidRPr="000A1628">
              <w:rPr>
                <w:rFonts w:ascii="Arial" w:eastAsia="Times New Roman" w:hAnsi="Arial" w:cs="Arial"/>
                <w:color w:val="000000"/>
                <w:sz w:val="20"/>
                <w:szCs w:val="20"/>
              </w:rPr>
              <w:t>0.999</w:t>
            </w:r>
          </w:p>
        </w:tc>
      </w:tr>
    </w:tbl>
    <w:p w14:paraId="7576E847" w14:textId="77777777" w:rsidR="006E3F8B" w:rsidRPr="000A1628" w:rsidRDefault="006E3F8B" w:rsidP="006E3F8B">
      <w:pPr>
        <w:rPr>
          <w:rFonts w:ascii="Arial" w:hAnsi="Arial" w:cs="Arial"/>
          <w:iCs/>
        </w:rPr>
      </w:pPr>
    </w:p>
    <w:p w14:paraId="44836A80" w14:textId="77777777" w:rsidR="00187079" w:rsidRDefault="00187079" w:rsidP="00187079">
      <w:pPr>
        <w:pStyle w:val="Heading1"/>
        <w:rPr>
          <w:sz w:val="24"/>
          <w:szCs w:val="24"/>
        </w:rPr>
      </w:pPr>
    </w:p>
    <w:p w14:paraId="00A67EE2" w14:textId="2E2109D8" w:rsidR="00C01F26" w:rsidRPr="00187079" w:rsidRDefault="00C01F26" w:rsidP="00187079">
      <w:pPr>
        <w:pStyle w:val="Heading1"/>
        <w:rPr>
          <w:rFonts w:ascii="Arial" w:hAnsi="Arial" w:cs="Arial"/>
        </w:rPr>
      </w:pPr>
      <w:r w:rsidRPr="00187079">
        <w:rPr>
          <w:rFonts w:ascii="Arial" w:hAnsi="Arial" w:cs="Arial"/>
        </w:rPr>
        <w:t xml:space="preserve">Referenced Documents </w:t>
      </w:r>
    </w:p>
    <w:p w14:paraId="5494B777" w14:textId="77777777" w:rsidR="00C01F26" w:rsidRPr="00E36A69" w:rsidRDefault="00C01F26" w:rsidP="00C01F26">
      <w:pPr>
        <w:pStyle w:val="PlainText"/>
        <w:rPr>
          <w:rFonts w:ascii="Arial" w:hAnsi="Arial" w:cs="Arial"/>
          <w:sz w:val="24"/>
          <w:szCs w:val="24"/>
        </w:rPr>
      </w:pPr>
      <w:proofErr w:type="spellStart"/>
      <w:r w:rsidRPr="00E36A69">
        <w:rPr>
          <w:rFonts w:ascii="Arial" w:hAnsi="Arial" w:cs="Arial"/>
          <w:sz w:val="24"/>
          <w:szCs w:val="24"/>
        </w:rPr>
        <w:t>Mertins</w:t>
      </w:r>
      <w:proofErr w:type="spellEnd"/>
      <w:r w:rsidRPr="00E36A69">
        <w:rPr>
          <w:rFonts w:ascii="Arial" w:hAnsi="Arial" w:cs="Arial"/>
          <w:sz w:val="24"/>
          <w:szCs w:val="24"/>
        </w:rPr>
        <w:t xml:space="preserve"> P (2014) “Ischemia in tumors induces early and sustained phosphorylation changes in kinase pathways but does not affect global protein levels. Mol. Cellular Proteomics. 13, 1690-1704. </w:t>
      </w:r>
    </w:p>
    <w:p w14:paraId="3F010244" w14:textId="77777777" w:rsidR="006C6928" w:rsidRPr="00187079" w:rsidRDefault="006C6928" w:rsidP="00187079">
      <w:pPr>
        <w:pStyle w:val="Heading1"/>
        <w:rPr>
          <w:rFonts w:ascii="Arial" w:hAnsi="Arial" w:cs="Arial"/>
        </w:rPr>
      </w:pPr>
      <w:r w:rsidRPr="00187079">
        <w:rPr>
          <w:rFonts w:ascii="Arial" w:hAnsi="Arial" w:cs="Arial"/>
        </w:rPr>
        <w:t>Abbreviations</w:t>
      </w:r>
    </w:p>
    <w:p w14:paraId="11EA9E0D" w14:textId="77777777" w:rsidR="006C6928" w:rsidRPr="00E36A69" w:rsidRDefault="006C6928" w:rsidP="006C6928">
      <w:pPr>
        <w:rPr>
          <w:rFonts w:ascii="Arial" w:hAnsi="Arial" w:cs="Arial"/>
        </w:rPr>
      </w:pPr>
      <w:r w:rsidRPr="00E36A69">
        <w:rPr>
          <w:rFonts w:ascii="Arial" w:hAnsi="Arial" w:cs="Arial"/>
        </w:rPr>
        <w:t>EDTA, Ethylenediaminetetraacetic acid</w:t>
      </w:r>
    </w:p>
    <w:p w14:paraId="70BE144A" w14:textId="77777777" w:rsidR="006C6928" w:rsidRPr="00E36A69" w:rsidRDefault="006C6928" w:rsidP="006C6928">
      <w:pPr>
        <w:rPr>
          <w:rFonts w:ascii="Arial" w:hAnsi="Arial" w:cs="Arial"/>
        </w:rPr>
      </w:pPr>
      <w:r w:rsidRPr="00E36A69">
        <w:rPr>
          <w:rFonts w:ascii="Arial" w:hAnsi="Arial" w:cs="Arial"/>
        </w:rPr>
        <w:t xml:space="preserve">PMSF, </w:t>
      </w:r>
      <w:proofErr w:type="spellStart"/>
      <w:r w:rsidRPr="00E36A69">
        <w:rPr>
          <w:rFonts w:ascii="Arial" w:hAnsi="Arial" w:cs="Arial"/>
        </w:rPr>
        <w:t>Phenylmethylsulfonyl</w:t>
      </w:r>
      <w:proofErr w:type="spellEnd"/>
      <w:r w:rsidRPr="00E36A69">
        <w:rPr>
          <w:rFonts w:ascii="Arial" w:hAnsi="Arial" w:cs="Arial"/>
        </w:rPr>
        <w:t xml:space="preserve"> fluoride </w:t>
      </w:r>
    </w:p>
    <w:p w14:paraId="471D443B" w14:textId="77777777" w:rsidR="00C55A0F" w:rsidRPr="00E36A69" w:rsidRDefault="00C55A0F" w:rsidP="006C6928">
      <w:pPr>
        <w:rPr>
          <w:rFonts w:ascii="Arial" w:hAnsi="Arial" w:cs="Arial"/>
        </w:rPr>
      </w:pPr>
      <w:r w:rsidRPr="00E36A69">
        <w:rPr>
          <w:rFonts w:ascii="Arial" w:hAnsi="Arial" w:cs="Arial"/>
        </w:rPr>
        <w:t xml:space="preserve">Tris-HCl, tris(hydroxymethyl)aminomethane-Hydrochloride </w:t>
      </w:r>
    </w:p>
    <w:p w14:paraId="48CF7442" w14:textId="77777777" w:rsidR="00C55A0F" w:rsidRPr="00E36A69" w:rsidRDefault="006C6928" w:rsidP="006C6928">
      <w:pPr>
        <w:rPr>
          <w:rFonts w:ascii="Arial" w:hAnsi="Arial" w:cs="Arial"/>
        </w:rPr>
      </w:pPr>
      <w:r w:rsidRPr="00E36A69">
        <w:rPr>
          <w:rFonts w:ascii="Arial" w:hAnsi="Arial" w:cs="Arial"/>
        </w:rPr>
        <w:t>NaCl, Sodium Chloride</w:t>
      </w:r>
    </w:p>
    <w:p w14:paraId="59ABE63C" w14:textId="77777777" w:rsidR="006C6928" w:rsidRPr="00E36A69" w:rsidRDefault="00C55A0F" w:rsidP="006C6928">
      <w:pPr>
        <w:rPr>
          <w:rFonts w:ascii="Arial" w:hAnsi="Arial" w:cs="Arial"/>
        </w:rPr>
      </w:pPr>
      <w:proofErr w:type="spellStart"/>
      <w:r w:rsidRPr="00E36A69">
        <w:rPr>
          <w:rFonts w:ascii="Arial" w:hAnsi="Arial" w:cs="Arial"/>
        </w:rPr>
        <w:t>NaF</w:t>
      </w:r>
      <w:proofErr w:type="spellEnd"/>
      <w:r w:rsidRPr="00E36A69">
        <w:rPr>
          <w:rFonts w:ascii="Arial" w:hAnsi="Arial" w:cs="Arial"/>
        </w:rPr>
        <w:t xml:space="preserve">, Sodium Fluoride </w:t>
      </w:r>
    </w:p>
    <w:p w14:paraId="32AC78F8" w14:textId="77777777" w:rsidR="006C6928" w:rsidRPr="00E36A69" w:rsidRDefault="006C6928" w:rsidP="006C6928">
      <w:pPr>
        <w:rPr>
          <w:rFonts w:ascii="Arial" w:hAnsi="Arial" w:cs="Arial"/>
          <w:iCs/>
        </w:rPr>
      </w:pPr>
      <w:r w:rsidRPr="00E36A69">
        <w:rPr>
          <w:rFonts w:ascii="Arial" w:hAnsi="Arial" w:cs="Arial"/>
          <w:iCs/>
        </w:rPr>
        <w:t xml:space="preserve">Tris, tris(hydroxymethyl)aminomethane </w:t>
      </w:r>
    </w:p>
    <w:p w14:paraId="1DA98E86" w14:textId="77777777" w:rsidR="00363AC7" w:rsidRPr="00E36A69" w:rsidRDefault="00363AC7" w:rsidP="006C6928">
      <w:pPr>
        <w:rPr>
          <w:rFonts w:ascii="Arial" w:hAnsi="Arial" w:cs="Arial"/>
          <w:iCs/>
        </w:rPr>
      </w:pPr>
      <w:r w:rsidRPr="00E36A69">
        <w:rPr>
          <w:rFonts w:ascii="Arial" w:hAnsi="Arial" w:cs="Arial"/>
          <w:iCs/>
        </w:rPr>
        <w:t>EtOH, Ethanol</w:t>
      </w:r>
    </w:p>
    <w:p w14:paraId="0CCD68A6" w14:textId="77777777" w:rsidR="00E01D7B" w:rsidRPr="00E36A69" w:rsidRDefault="00E01D7B" w:rsidP="006C6928">
      <w:pPr>
        <w:rPr>
          <w:rFonts w:ascii="Arial" w:hAnsi="Arial" w:cs="Arial"/>
          <w:iCs/>
        </w:rPr>
      </w:pPr>
      <w:r w:rsidRPr="00E36A69">
        <w:rPr>
          <w:rFonts w:ascii="Arial" w:hAnsi="Arial" w:cs="Arial"/>
          <w:iCs/>
        </w:rPr>
        <w:t>RT, Room temperature</w:t>
      </w:r>
    </w:p>
    <w:p w14:paraId="3F346419" w14:textId="77777777" w:rsidR="00B90D0E" w:rsidRPr="00E36A69" w:rsidRDefault="00B90D0E" w:rsidP="006C6928">
      <w:pPr>
        <w:rPr>
          <w:rFonts w:ascii="Arial" w:hAnsi="Arial" w:cs="Arial"/>
          <w:iCs/>
        </w:rPr>
      </w:pPr>
      <w:r w:rsidRPr="00E36A69">
        <w:rPr>
          <w:rFonts w:ascii="Arial" w:hAnsi="Arial" w:cs="Arial"/>
          <w:iCs/>
        </w:rPr>
        <w:t>HCl, Hydrochloric acid</w:t>
      </w:r>
    </w:p>
    <w:p w14:paraId="57F0EAF9" w14:textId="77777777" w:rsidR="00BE1956" w:rsidRPr="00E36A69" w:rsidRDefault="00BE1956" w:rsidP="006C6928">
      <w:pPr>
        <w:rPr>
          <w:rFonts w:ascii="Arial" w:hAnsi="Arial" w:cs="Arial"/>
          <w:iCs/>
        </w:rPr>
      </w:pPr>
      <w:r w:rsidRPr="00E36A69">
        <w:rPr>
          <w:rFonts w:ascii="Arial" w:hAnsi="Arial" w:cs="Arial"/>
          <w:iCs/>
        </w:rPr>
        <w:t xml:space="preserve">BCA, </w:t>
      </w:r>
      <w:r w:rsidRPr="00E36A69">
        <w:rPr>
          <w:rFonts w:ascii="Arial" w:hAnsi="Arial" w:cs="Arial"/>
        </w:rPr>
        <w:t>bicinchoninic acid</w:t>
      </w:r>
    </w:p>
    <w:p w14:paraId="50732EC5" w14:textId="77777777" w:rsidR="006C6928" w:rsidRPr="00E36A69" w:rsidRDefault="006C6928" w:rsidP="006C6928">
      <w:pPr>
        <w:rPr>
          <w:rFonts w:ascii="Arial" w:hAnsi="Arial" w:cs="Arial"/>
          <w:iCs/>
        </w:rPr>
      </w:pPr>
    </w:p>
    <w:sectPr w:rsidR="006C6928" w:rsidRPr="00E36A69" w:rsidSect="0033615C">
      <w:headerReference w:type="even" r:id="rId10"/>
      <w:headerReference w:type="default" r:id="rId11"/>
      <w:footerReference w:type="default" r:id="rId12"/>
      <w:headerReference w:type="first" r:id="rId13"/>
      <w:pgSz w:w="12240" w:h="15840"/>
      <w:pgMar w:top="1440" w:right="1620" w:bottom="144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44634" w14:textId="77777777" w:rsidR="00D0514A" w:rsidRDefault="00D0514A" w:rsidP="00161086">
      <w:r>
        <w:separator/>
      </w:r>
    </w:p>
  </w:endnote>
  <w:endnote w:type="continuationSeparator" w:id="0">
    <w:p w14:paraId="3369EE8A" w14:textId="77777777" w:rsidR="00D0514A" w:rsidRDefault="00D0514A"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4E963" w14:textId="77777777" w:rsidR="00F72263" w:rsidRPr="00E258E9" w:rsidRDefault="00F72263" w:rsidP="00AB3A4B">
    <w:pPr>
      <w:pStyle w:val="Footer"/>
      <w:rPr>
        <w:rFonts w:ascii="Arial" w:hAnsi="Arial" w:cs="Arial"/>
        <w:b/>
      </w:rPr>
    </w:pPr>
    <w:r w:rsidRPr="00E258E9">
      <w:rPr>
        <w:rFonts w:ascii="Arial" w:hAnsi="Arial" w:cs="Arial"/>
        <w:b/>
      </w:rPr>
      <w:t xml:space="preserve">Page </w:t>
    </w:r>
    <w:r w:rsidR="00EB4AA9" w:rsidRPr="00E258E9">
      <w:rPr>
        <w:rStyle w:val="PageNumber"/>
        <w:rFonts w:ascii="Arial" w:hAnsi="Arial" w:cs="Arial"/>
        <w:b/>
      </w:rPr>
      <w:fldChar w:fldCharType="begin"/>
    </w:r>
    <w:r w:rsidRPr="00E258E9">
      <w:rPr>
        <w:rStyle w:val="PageNumber"/>
        <w:rFonts w:ascii="Arial" w:hAnsi="Arial" w:cs="Arial"/>
        <w:b/>
      </w:rPr>
      <w:instrText xml:space="preserve"> PAGE </w:instrText>
    </w:r>
    <w:r w:rsidR="00EB4AA9" w:rsidRPr="00E258E9">
      <w:rPr>
        <w:rStyle w:val="PageNumber"/>
        <w:rFonts w:ascii="Arial" w:hAnsi="Arial" w:cs="Arial"/>
        <w:b/>
      </w:rPr>
      <w:fldChar w:fldCharType="separate"/>
    </w:r>
    <w:r w:rsidR="000A1628">
      <w:rPr>
        <w:rStyle w:val="PageNumber"/>
        <w:rFonts w:ascii="Arial" w:hAnsi="Arial" w:cs="Arial"/>
        <w:b/>
        <w:noProof/>
      </w:rPr>
      <w:t>1</w:t>
    </w:r>
    <w:r w:rsidR="00EB4AA9" w:rsidRPr="00E258E9">
      <w:rPr>
        <w:rStyle w:val="PageNumber"/>
        <w:rFonts w:ascii="Arial" w:hAnsi="Arial" w:cs="Arial"/>
        <w:b/>
      </w:rPr>
      <w:fldChar w:fldCharType="end"/>
    </w:r>
    <w:r w:rsidRPr="00E258E9">
      <w:rPr>
        <w:rStyle w:val="PageNumber"/>
        <w:rFonts w:ascii="Arial" w:hAnsi="Arial" w:cs="Arial"/>
        <w:b/>
      </w:rPr>
      <w:t xml:space="preserve"> of </w:t>
    </w:r>
    <w:r w:rsidR="00EB4AA9"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00EB4AA9" w:rsidRPr="00E258E9">
      <w:rPr>
        <w:rStyle w:val="PageNumber"/>
        <w:rFonts w:ascii="Arial" w:hAnsi="Arial" w:cs="Arial"/>
        <w:b/>
      </w:rPr>
      <w:fldChar w:fldCharType="separate"/>
    </w:r>
    <w:r w:rsidR="000A1628">
      <w:rPr>
        <w:rStyle w:val="PageNumber"/>
        <w:rFonts w:ascii="Arial" w:hAnsi="Arial" w:cs="Arial"/>
        <w:b/>
        <w:noProof/>
      </w:rPr>
      <w:t>6</w:t>
    </w:r>
    <w:r w:rsidR="00EB4AA9" w:rsidRPr="00E258E9">
      <w:rPr>
        <w:rStyle w:val="PageNumber"/>
        <w:rFonts w:ascii="Arial" w:hAnsi="Arial" w:cs="Arial"/>
        <w:b/>
      </w:rPr>
      <w:fldChar w:fldCharType="end"/>
    </w:r>
  </w:p>
  <w:p w14:paraId="18AA582E" w14:textId="77777777" w:rsidR="00F72263" w:rsidRDefault="00F72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C3DAB" w14:textId="77777777" w:rsidR="00D0514A" w:rsidRDefault="00D0514A" w:rsidP="00161086">
      <w:r>
        <w:separator/>
      </w:r>
    </w:p>
  </w:footnote>
  <w:footnote w:type="continuationSeparator" w:id="0">
    <w:p w14:paraId="20D36D1B" w14:textId="77777777" w:rsidR="00D0514A" w:rsidRDefault="00D0514A"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84BFA" w14:textId="77777777" w:rsidR="00F72263" w:rsidRDefault="00D0514A">
    <w:pPr>
      <w:pStyle w:val="Header"/>
    </w:pPr>
    <w:r>
      <w:rPr>
        <w:noProof/>
      </w:rPr>
      <w:pict w14:anchorId="75518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5D81" w14:textId="77777777" w:rsidR="00F72263" w:rsidRDefault="00D0514A">
    <w:pPr>
      <w:pStyle w:val="Header"/>
    </w:pPr>
    <w:r>
      <w:rPr>
        <w:noProof/>
      </w:rPr>
      <w:pict w14:anchorId="530877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D5B3" w14:textId="77777777" w:rsidR="00F72263" w:rsidRDefault="00D0514A">
    <w:pPr>
      <w:pStyle w:val="Header"/>
    </w:pPr>
    <w:r>
      <w:rPr>
        <w:noProof/>
      </w:rPr>
      <w:pict w14:anchorId="06D61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61C5"/>
    <w:multiLevelType w:val="hybridMultilevel"/>
    <w:tmpl w:val="20781F3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46A185B"/>
    <w:multiLevelType w:val="hybridMultilevel"/>
    <w:tmpl w:val="FFBED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42F9D"/>
    <w:multiLevelType w:val="hybridMultilevel"/>
    <w:tmpl w:val="BD3AF08E"/>
    <w:lvl w:ilvl="0" w:tplc="35E6218E">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EC442E"/>
    <w:multiLevelType w:val="hybridMultilevel"/>
    <w:tmpl w:val="B3FC8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644FC"/>
    <w:multiLevelType w:val="hybridMultilevel"/>
    <w:tmpl w:val="84763CFC"/>
    <w:lvl w:ilvl="0" w:tplc="E4D8F624">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744C4B"/>
    <w:multiLevelType w:val="hybridMultilevel"/>
    <w:tmpl w:val="1CE4CECE"/>
    <w:lvl w:ilvl="0" w:tplc="9EF240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776FD2"/>
    <w:multiLevelType w:val="hybridMultilevel"/>
    <w:tmpl w:val="35FC5B8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28904486"/>
    <w:multiLevelType w:val="hybridMultilevel"/>
    <w:tmpl w:val="B64E7EDE"/>
    <w:lvl w:ilvl="0" w:tplc="DF706F2E">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D1286"/>
    <w:multiLevelType w:val="hybridMultilevel"/>
    <w:tmpl w:val="B57CD22E"/>
    <w:lvl w:ilvl="0" w:tplc="325AF07E">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F26B1A"/>
    <w:multiLevelType w:val="hybridMultilevel"/>
    <w:tmpl w:val="180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5D19CA"/>
    <w:multiLevelType w:val="hybridMultilevel"/>
    <w:tmpl w:val="F78C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B411E1"/>
    <w:multiLevelType w:val="hybridMultilevel"/>
    <w:tmpl w:val="2E98C53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712CA3"/>
    <w:multiLevelType w:val="hybridMultilevel"/>
    <w:tmpl w:val="54AA6F48"/>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7C26C2"/>
    <w:multiLevelType w:val="hybridMultilevel"/>
    <w:tmpl w:val="266E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C80F89"/>
    <w:multiLevelType w:val="hybridMultilevel"/>
    <w:tmpl w:val="A68610B2"/>
    <w:lvl w:ilvl="0" w:tplc="E70EADFA">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396636"/>
    <w:multiLevelType w:val="hybridMultilevel"/>
    <w:tmpl w:val="CFD25384"/>
    <w:lvl w:ilvl="0" w:tplc="A552ACA0">
      <w:numFmt w:val="bullet"/>
      <w:lvlText w:val=""/>
      <w:lvlJc w:val="left"/>
      <w:pPr>
        <w:ind w:left="940" w:hanging="361"/>
      </w:pPr>
      <w:rPr>
        <w:rFonts w:ascii="Symbol" w:eastAsia="Symbol" w:hAnsi="Symbol" w:cs="Symbol" w:hint="default"/>
        <w:w w:val="100"/>
        <w:sz w:val="22"/>
        <w:szCs w:val="22"/>
        <w:lang w:val="en-US" w:eastAsia="en-US" w:bidi="en-US"/>
      </w:rPr>
    </w:lvl>
    <w:lvl w:ilvl="1" w:tplc="E7DA1420">
      <w:numFmt w:val="bullet"/>
      <w:lvlText w:val="•"/>
      <w:lvlJc w:val="left"/>
      <w:pPr>
        <w:ind w:left="1770" w:hanging="361"/>
      </w:pPr>
      <w:rPr>
        <w:rFonts w:hint="default"/>
        <w:lang w:val="en-US" w:eastAsia="en-US" w:bidi="en-US"/>
      </w:rPr>
    </w:lvl>
    <w:lvl w:ilvl="2" w:tplc="8EA86FC0">
      <w:numFmt w:val="bullet"/>
      <w:lvlText w:val="•"/>
      <w:lvlJc w:val="left"/>
      <w:pPr>
        <w:ind w:left="2600" w:hanging="361"/>
      </w:pPr>
      <w:rPr>
        <w:rFonts w:hint="default"/>
        <w:lang w:val="en-US" w:eastAsia="en-US" w:bidi="en-US"/>
      </w:rPr>
    </w:lvl>
    <w:lvl w:ilvl="3" w:tplc="B0E8238C">
      <w:numFmt w:val="bullet"/>
      <w:lvlText w:val="•"/>
      <w:lvlJc w:val="left"/>
      <w:pPr>
        <w:ind w:left="3430" w:hanging="361"/>
      </w:pPr>
      <w:rPr>
        <w:rFonts w:hint="default"/>
        <w:lang w:val="en-US" w:eastAsia="en-US" w:bidi="en-US"/>
      </w:rPr>
    </w:lvl>
    <w:lvl w:ilvl="4" w:tplc="16BC798E">
      <w:numFmt w:val="bullet"/>
      <w:lvlText w:val="•"/>
      <w:lvlJc w:val="left"/>
      <w:pPr>
        <w:ind w:left="4260" w:hanging="361"/>
      </w:pPr>
      <w:rPr>
        <w:rFonts w:hint="default"/>
        <w:lang w:val="en-US" w:eastAsia="en-US" w:bidi="en-US"/>
      </w:rPr>
    </w:lvl>
    <w:lvl w:ilvl="5" w:tplc="9A0AD96A">
      <w:numFmt w:val="bullet"/>
      <w:lvlText w:val="•"/>
      <w:lvlJc w:val="left"/>
      <w:pPr>
        <w:ind w:left="5090" w:hanging="361"/>
      </w:pPr>
      <w:rPr>
        <w:rFonts w:hint="default"/>
        <w:lang w:val="en-US" w:eastAsia="en-US" w:bidi="en-US"/>
      </w:rPr>
    </w:lvl>
    <w:lvl w:ilvl="6" w:tplc="598835D6">
      <w:numFmt w:val="bullet"/>
      <w:lvlText w:val="•"/>
      <w:lvlJc w:val="left"/>
      <w:pPr>
        <w:ind w:left="5920" w:hanging="361"/>
      </w:pPr>
      <w:rPr>
        <w:rFonts w:hint="default"/>
        <w:lang w:val="en-US" w:eastAsia="en-US" w:bidi="en-US"/>
      </w:rPr>
    </w:lvl>
    <w:lvl w:ilvl="7" w:tplc="B420D4BC">
      <w:numFmt w:val="bullet"/>
      <w:lvlText w:val="•"/>
      <w:lvlJc w:val="left"/>
      <w:pPr>
        <w:ind w:left="6750" w:hanging="361"/>
      </w:pPr>
      <w:rPr>
        <w:rFonts w:hint="default"/>
        <w:lang w:val="en-US" w:eastAsia="en-US" w:bidi="en-US"/>
      </w:rPr>
    </w:lvl>
    <w:lvl w:ilvl="8" w:tplc="EAD81A36">
      <w:numFmt w:val="bullet"/>
      <w:lvlText w:val="•"/>
      <w:lvlJc w:val="left"/>
      <w:pPr>
        <w:ind w:left="7580" w:hanging="361"/>
      </w:pPr>
      <w:rPr>
        <w:rFonts w:hint="default"/>
        <w:lang w:val="en-US" w:eastAsia="en-US" w:bidi="en-US"/>
      </w:rPr>
    </w:lvl>
  </w:abstractNum>
  <w:abstractNum w:abstractNumId="17" w15:restartNumberingAfterBreak="0">
    <w:nsid w:val="5D097956"/>
    <w:multiLevelType w:val="hybridMultilevel"/>
    <w:tmpl w:val="6AB28734"/>
    <w:lvl w:ilvl="0" w:tplc="233AC198">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8F1BA5"/>
    <w:multiLevelType w:val="hybridMultilevel"/>
    <w:tmpl w:val="C7FA4B7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60634FA"/>
    <w:multiLevelType w:val="hybridMultilevel"/>
    <w:tmpl w:val="FEC0ABB8"/>
    <w:lvl w:ilvl="0" w:tplc="150CAD18">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4C15CE"/>
    <w:multiLevelType w:val="hybridMultilevel"/>
    <w:tmpl w:val="5262D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E72893"/>
    <w:multiLevelType w:val="hybridMultilevel"/>
    <w:tmpl w:val="92041B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E161C05"/>
    <w:multiLevelType w:val="hybridMultilevel"/>
    <w:tmpl w:val="65CCE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2B0605"/>
    <w:multiLevelType w:val="hybridMultilevel"/>
    <w:tmpl w:val="E8128696"/>
    <w:lvl w:ilvl="0" w:tplc="04090001">
      <w:start w:val="1"/>
      <w:numFmt w:val="bullet"/>
      <w:lvlText w:val=""/>
      <w:lvlJc w:val="left"/>
      <w:pPr>
        <w:ind w:left="360" w:hanging="360"/>
      </w:pPr>
      <w:rPr>
        <w:rFonts w:ascii="Symbol" w:hAnsi="Symbol" w:hint="default"/>
      </w:rPr>
    </w:lvl>
    <w:lvl w:ilvl="1" w:tplc="B48868D8">
      <w:numFmt w:val="bullet"/>
      <w:lvlText w:val="•"/>
      <w:lvlJc w:val="left"/>
      <w:pPr>
        <w:ind w:left="1080" w:hanging="360"/>
      </w:pPr>
      <w:rPr>
        <w:rFonts w:ascii="Cambria" w:eastAsia="Times New Roman" w:hAnsi="Cambria"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2"/>
  </w:num>
  <w:num w:numId="3">
    <w:abstractNumId w:val="15"/>
  </w:num>
  <w:num w:numId="4">
    <w:abstractNumId w:val="0"/>
  </w:num>
  <w:num w:numId="5">
    <w:abstractNumId w:val="6"/>
  </w:num>
  <w:num w:numId="6">
    <w:abstractNumId w:val="5"/>
  </w:num>
  <w:num w:numId="7">
    <w:abstractNumId w:val="13"/>
  </w:num>
  <w:num w:numId="8">
    <w:abstractNumId w:val="19"/>
  </w:num>
  <w:num w:numId="9">
    <w:abstractNumId w:val="18"/>
  </w:num>
  <w:num w:numId="10">
    <w:abstractNumId w:val="11"/>
  </w:num>
  <w:num w:numId="11">
    <w:abstractNumId w:val="8"/>
  </w:num>
  <w:num w:numId="12">
    <w:abstractNumId w:val="23"/>
  </w:num>
  <w:num w:numId="13">
    <w:abstractNumId w:val="9"/>
  </w:num>
  <w:num w:numId="14">
    <w:abstractNumId w:val="1"/>
  </w:num>
  <w:num w:numId="15">
    <w:abstractNumId w:val="14"/>
  </w:num>
  <w:num w:numId="16">
    <w:abstractNumId w:val="3"/>
  </w:num>
  <w:num w:numId="17">
    <w:abstractNumId w:val="22"/>
  </w:num>
  <w:num w:numId="18">
    <w:abstractNumId w:val="7"/>
  </w:num>
  <w:num w:numId="19">
    <w:abstractNumId w:val="2"/>
  </w:num>
  <w:num w:numId="20">
    <w:abstractNumId w:val="21"/>
  </w:num>
  <w:num w:numId="21">
    <w:abstractNumId w:val="4"/>
  </w:num>
  <w:num w:numId="22">
    <w:abstractNumId w:val="17"/>
  </w:num>
  <w:num w:numId="23">
    <w:abstractNumId w:val="2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61086"/>
    <w:rsid w:val="00036E73"/>
    <w:rsid w:val="00067062"/>
    <w:rsid w:val="00086FA0"/>
    <w:rsid w:val="000A1628"/>
    <w:rsid w:val="000B178C"/>
    <w:rsid w:val="00161086"/>
    <w:rsid w:val="00187079"/>
    <w:rsid w:val="00187812"/>
    <w:rsid w:val="001B1829"/>
    <w:rsid w:val="001F4CC2"/>
    <w:rsid w:val="00222DCA"/>
    <w:rsid w:val="002238C0"/>
    <w:rsid w:val="00244C6D"/>
    <w:rsid w:val="0026422F"/>
    <w:rsid w:val="00294317"/>
    <w:rsid w:val="002C4EA2"/>
    <w:rsid w:val="002D1075"/>
    <w:rsid w:val="002D6F40"/>
    <w:rsid w:val="00311261"/>
    <w:rsid w:val="00335885"/>
    <w:rsid w:val="0033615C"/>
    <w:rsid w:val="00355457"/>
    <w:rsid w:val="00363AC7"/>
    <w:rsid w:val="003835F4"/>
    <w:rsid w:val="003978EE"/>
    <w:rsid w:val="003A0FB3"/>
    <w:rsid w:val="00415170"/>
    <w:rsid w:val="00426F76"/>
    <w:rsid w:val="00470284"/>
    <w:rsid w:val="004B06F5"/>
    <w:rsid w:val="0050465D"/>
    <w:rsid w:val="00593AC9"/>
    <w:rsid w:val="005A3107"/>
    <w:rsid w:val="005C2618"/>
    <w:rsid w:val="00637CF4"/>
    <w:rsid w:val="006401E2"/>
    <w:rsid w:val="00663292"/>
    <w:rsid w:val="00675B01"/>
    <w:rsid w:val="00680647"/>
    <w:rsid w:val="0069167C"/>
    <w:rsid w:val="006C3DF2"/>
    <w:rsid w:val="006C6928"/>
    <w:rsid w:val="006E3F8B"/>
    <w:rsid w:val="00754855"/>
    <w:rsid w:val="00772832"/>
    <w:rsid w:val="007854D4"/>
    <w:rsid w:val="007B0A2A"/>
    <w:rsid w:val="007B43F8"/>
    <w:rsid w:val="00826A6E"/>
    <w:rsid w:val="008354D1"/>
    <w:rsid w:val="00837CED"/>
    <w:rsid w:val="00843657"/>
    <w:rsid w:val="00893DF3"/>
    <w:rsid w:val="00896950"/>
    <w:rsid w:val="008B2789"/>
    <w:rsid w:val="008D5224"/>
    <w:rsid w:val="009249B1"/>
    <w:rsid w:val="00962A3F"/>
    <w:rsid w:val="00967F31"/>
    <w:rsid w:val="00972F6B"/>
    <w:rsid w:val="009F7A6F"/>
    <w:rsid w:val="00A211D1"/>
    <w:rsid w:val="00A2732F"/>
    <w:rsid w:val="00A44CA4"/>
    <w:rsid w:val="00AB3A4B"/>
    <w:rsid w:val="00AD14A5"/>
    <w:rsid w:val="00B90D0E"/>
    <w:rsid w:val="00B97189"/>
    <w:rsid w:val="00BA6FCE"/>
    <w:rsid w:val="00BB77E2"/>
    <w:rsid w:val="00BC32EB"/>
    <w:rsid w:val="00BE1956"/>
    <w:rsid w:val="00C01F26"/>
    <w:rsid w:val="00C55A0F"/>
    <w:rsid w:val="00C63235"/>
    <w:rsid w:val="00C73D39"/>
    <w:rsid w:val="00CA3D32"/>
    <w:rsid w:val="00CB1C7E"/>
    <w:rsid w:val="00CD5B14"/>
    <w:rsid w:val="00CF5771"/>
    <w:rsid w:val="00D04033"/>
    <w:rsid w:val="00D0514A"/>
    <w:rsid w:val="00D83774"/>
    <w:rsid w:val="00D85FA2"/>
    <w:rsid w:val="00DB4248"/>
    <w:rsid w:val="00DD14FF"/>
    <w:rsid w:val="00DF5811"/>
    <w:rsid w:val="00E01D7B"/>
    <w:rsid w:val="00E36A69"/>
    <w:rsid w:val="00E75971"/>
    <w:rsid w:val="00E80B40"/>
    <w:rsid w:val="00EB4AA9"/>
    <w:rsid w:val="00F17AD1"/>
    <w:rsid w:val="00F2195A"/>
    <w:rsid w:val="00F23EFE"/>
    <w:rsid w:val="00F30ED8"/>
    <w:rsid w:val="00F57A30"/>
    <w:rsid w:val="00F67C99"/>
    <w:rsid w:val="00F72263"/>
    <w:rsid w:val="00F83E4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232DD270"/>
  <w15:docId w15:val="{B9F5C2B6-2349-492C-9DD2-D5A5B3B3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A9"/>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8707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paragraph" w:styleId="PlainText">
    <w:name w:val="Plain Text"/>
    <w:basedOn w:val="Normal"/>
    <w:link w:val="PlainTextChar"/>
    <w:unhideWhenUsed/>
    <w:rsid w:val="00187812"/>
    <w:rPr>
      <w:rFonts w:ascii="Consolas" w:eastAsia="Times New Roman" w:hAnsi="Consolas" w:cs="Times New Roman"/>
      <w:sz w:val="21"/>
      <w:szCs w:val="21"/>
    </w:rPr>
  </w:style>
  <w:style w:type="character" w:customStyle="1" w:styleId="PlainTextChar">
    <w:name w:val="Plain Text Char"/>
    <w:basedOn w:val="DefaultParagraphFont"/>
    <w:link w:val="PlainText"/>
    <w:rsid w:val="00187812"/>
    <w:rPr>
      <w:rFonts w:ascii="Consolas" w:eastAsia="Times New Roman" w:hAnsi="Consolas" w:cs="Times New Roman"/>
      <w:sz w:val="21"/>
      <w:szCs w:val="21"/>
    </w:rPr>
  </w:style>
  <w:style w:type="table" w:styleId="TableGrid">
    <w:name w:val="Table Grid"/>
    <w:basedOn w:val="TableNormal"/>
    <w:rsid w:val="0018781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978EE"/>
    <w:rPr>
      <w:i/>
      <w:iCs/>
    </w:rPr>
  </w:style>
  <w:style w:type="character" w:styleId="CommentReference">
    <w:name w:val="annotation reference"/>
    <w:basedOn w:val="DefaultParagraphFont"/>
    <w:uiPriority w:val="99"/>
    <w:semiHidden/>
    <w:unhideWhenUsed/>
    <w:rsid w:val="00772832"/>
    <w:rPr>
      <w:sz w:val="16"/>
      <w:szCs w:val="16"/>
    </w:rPr>
  </w:style>
  <w:style w:type="paragraph" w:styleId="CommentText">
    <w:name w:val="annotation text"/>
    <w:basedOn w:val="Normal"/>
    <w:link w:val="CommentTextChar"/>
    <w:uiPriority w:val="99"/>
    <w:semiHidden/>
    <w:unhideWhenUsed/>
    <w:rsid w:val="00772832"/>
    <w:rPr>
      <w:sz w:val="20"/>
      <w:szCs w:val="20"/>
    </w:rPr>
  </w:style>
  <w:style w:type="character" w:customStyle="1" w:styleId="CommentTextChar">
    <w:name w:val="Comment Text Char"/>
    <w:basedOn w:val="DefaultParagraphFont"/>
    <w:link w:val="CommentText"/>
    <w:uiPriority w:val="99"/>
    <w:semiHidden/>
    <w:rsid w:val="00772832"/>
    <w:rPr>
      <w:sz w:val="20"/>
      <w:szCs w:val="20"/>
    </w:rPr>
  </w:style>
  <w:style w:type="paragraph" w:styleId="CommentSubject">
    <w:name w:val="annotation subject"/>
    <w:basedOn w:val="CommentText"/>
    <w:next w:val="CommentText"/>
    <w:link w:val="CommentSubjectChar"/>
    <w:uiPriority w:val="99"/>
    <w:semiHidden/>
    <w:unhideWhenUsed/>
    <w:rsid w:val="00772832"/>
    <w:rPr>
      <w:b/>
      <w:bCs/>
    </w:rPr>
  </w:style>
  <w:style w:type="character" w:customStyle="1" w:styleId="CommentSubjectChar">
    <w:name w:val="Comment Subject Char"/>
    <w:basedOn w:val="CommentTextChar"/>
    <w:link w:val="CommentSubject"/>
    <w:uiPriority w:val="99"/>
    <w:semiHidden/>
    <w:rsid w:val="00772832"/>
    <w:rPr>
      <w:b/>
      <w:bCs/>
      <w:sz w:val="20"/>
      <w:szCs w:val="20"/>
    </w:rPr>
  </w:style>
  <w:style w:type="paragraph" w:styleId="NoSpacing">
    <w:name w:val="No Spacing"/>
    <w:uiPriority w:val="1"/>
    <w:qFormat/>
    <w:rsid w:val="00593AC9"/>
  </w:style>
  <w:style w:type="paragraph" w:styleId="BodyText">
    <w:name w:val="Body Text"/>
    <w:basedOn w:val="Normal"/>
    <w:link w:val="BodyTextChar"/>
    <w:uiPriority w:val="1"/>
    <w:qFormat/>
    <w:rsid w:val="009F7A6F"/>
    <w:pPr>
      <w:widowControl w:val="0"/>
      <w:autoSpaceDE w:val="0"/>
      <w:autoSpaceDN w:val="0"/>
    </w:pPr>
    <w:rPr>
      <w:rFonts w:ascii="Cambria" w:eastAsia="Cambria" w:hAnsi="Cambria" w:cs="Cambria"/>
      <w:sz w:val="22"/>
      <w:szCs w:val="22"/>
      <w:lang w:bidi="en-US"/>
    </w:rPr>
  </w:style>
  <w:style w:type="character" w:customStyle="1" w:styleId="BodyTextChar">
    <w:name w:val="Body Text Char"/>
    <w:basedOn w:val="DefaultParagraphFont"/>
    <w:link w:val="BodyText"/>
    <w:uiPriority w:val="1"/>
    <w:rsid w:val="009F7A6F"/>
    <w:rPr>
      <w:rFonts w:ascii="Cambria" w:eastAsia="Cambria" w:hAnsi="Cambria" w:cs="Cambria"/>
      <w:sz w:val="22"/>
      <w:szCs w:val="22"/>
      <w:lang w:bidi="en-US"/>
    </w:rPr>
  </w:style>
  <w:style w:type="character" w:customStyle="1" w:styleId="Heading2Char">
    <w:name w:val="Heading 2 Char"/>
    <w:basedOn w:val="DefaultParagraphFont"/>
    <w:link w:val="Heading2"/>
    <w:uiPriority w:val="9"/>
    <w:rsid w:val="0018707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31684">
      <w:bodyDiv w:val="1"/>
      <w:marLeft w:val="0"/>
      <w:marRight w:val="0"/>
      <w:marTop w:val="0"/>
      <w:marBottom w:val="0"/>
      <w:divBdr>
        <w:top w:val="none" w:sz="0" w:space="0" w:color="auto"/>
        <w:left w:val="none" w:sz="0" w:space="0" w:color="auto"/>
        <w:bottom w:val="none" w:sz="0" w:space="0" w:color="auto"/>
        <w:right w:val="none" w:sz="0" w:space="0" w:color="auto"/>
      </w:divBdr>
    </w:div>
    <w:div w:id="326517596">
      <w:bodyDiv w:val="1"/>
      <w:marLeft w:val="0"/>
      <w:marRight w:val="0"/>
      <w:marTop w:val="0"/>
      <w:marBottom w:val="0"/>
      <w:divBdr>
        <w:top w:val="none" w:sz="0" w:space="0" w:color="auto"/>
        <w:left w:val="none" w:sz="0" w:space="0" w:color="auto"/>
        <w:bottom w:val="none" w:sz="0" w:space="0" w:color="auto"/>
        <w:right w:val="none" w:sz="0" w:space="0" w:color="auto"/>
      </w:divBdr>
    </w:div>
    <w:div w:id="636229757">
      <w:bodyDiv w:val="1"/>
      <w:marLeft w:val="0"/>
      <w:marRight w:val="0"/>
      <w:marTop w:val="0"/>
      <w:marBottom w:val="0"/>
      <w:divBdr>
        <w:top w:val="none" w:sz="0" w:space="0" w:color="auto"/>
        <w:left w:val="none" w:sz="0" w:space="0" w:color="auto"/>
        <w:bottom w:val="none" w:sz="0" w:space="0" w:color="auto"/>
        <w:right w:val="none" w:sz="0" w:space="0" w:color="auto"/>
      </w:divBdr>
    </w:div>
    <w:div w:id="1710842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563E0-0438-6744-B47B-61644AAB2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1424</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Malone, Jim</cp:lastModifiedBy>
  <cp:revision>4</cp:revision>
  <dcterms:created xsi:type="dcterms:W3CDTF">2021-06-04T13:53:00Z</dcterms:created>
  <dcterms:modified xsi:type="dcterms:W3CDTF">2021-06-07T14:06:00Z</dcterms:modified>
</cp:coreProperties>
</file>