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74706" w:themeColor="accent6" w:themeShade="7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B3A4B" w:rsidRPr="00515C7C" w14:paraId="2A2209E4" w14:textId="77777777">
        <w:tc>
          <w:tcPr>
            <w:tcW w:w="8856" w:type="dxa"/>
          </w:tcPr>
          <w:p w14:paraId="37F7CB95" w14:textId="77777777" w:rsidR="00A27609" w:rsidRDefault="00FF5603" w:rsidP="00A27609">
            <w:pPr>
              <w:pStyle w:val="Tableparagraph"/>
            </w:pPr>
            <w:r w:rsidRPr="00782921">
              <w:t xml:space="preserve">CPTAC </w:t>
            </w:r>
            <w:r w:rsidR="00AB3A4B" w:rsidRPr="00782921">
              <w:t>STANDARD OPERATING PROCEDURE</w:t>
            </w:r>
          </w:p>
          <w:p w14:paraId="4F41CB53" w14:textId="15995FAA" w:rsidR="00EB45D2" w:rsidRPr="00782921" w:rsidRDefault="00EB45D2" w:rsidP="00A27609">
            <w:pPr>
              <w:pStyle w:val="Tableparagraph"/>
            </w:pPr>
          </w:p>
        </w:tc>
      </w:tr>
      <w:tr w:rsidR="00AB3A4B" w:rsidRPr="00515C7C" w14:paraId="55774E13" w14:textId="77777777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99"/>
              <w:gridCol w:w="4215"/>
            </w:tblGrid>
            <w:tr w:rsidR="00AB3A4B" w:rsidRPr="00515C7C" w14:paraId="620018FD" w14:textId="77777777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14:paraId="76E24864" w14:textId="07D57EDF" w:rsidR="00AB3A4B" w:rsidRPr="0073154C" w:rsidRDefault="00AB3A4B" w:rsidP="0073147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rFonts w:ascii="Arial" w:hAnsi="Arial" w:cs="Arial"/>
                      <w:bCs w:val="0"/>
                    </w:rPr>
                  </w:pPr>
                  <w:r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Title: </w:t>
                  </w:r>
                  <w:r w:rsidR="00350F75"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Preparation of Peptides from </w:t>
                  </w:r>
                  <w:r w:rsidR="00FA1E24" w:rsidRPr="0073154C">
                    <w:rPr>
                      <w:rStyle w:val="Strong"/>
                      <w:rFonts w:ascii="Arial" w:hAnsi="Arial" w:cs="Arial"/>
                      <w:bCs w:val="0"/>
                    </w:rPr>
                    <w:t>H</w:t>
                  </w:r>
                  <w:r w:rsidR="00350F75" w:rsidRPr="0073154C">
                    <w:rPr>
                      <w:rStyle w:val="Strong"/>
                      <w:rFonts w:ascii="Arial" w:hAnsi="Arial" w:cs="Arial"/>
                      <w:bCs w:val="0"/>
                    </w:rPr>
                    <w:t>igh</w:t>
                  </w:r>
                  <w:r w:rsidR="00FA1E24" w:rsidRPr="0073154C">
                    <w:rPr>
                      <w:rStyle w:val="Strong"/>
                      <w:rFonts w:ascii="Arial" w:hAnsi="Arial" w:cs="Arial"/>
                      <w:bCs w:val="0"/>
                    </w:rPr>
                    <w:t>-</w:t>
                  </w:r>
                  <w:r w:rsidR="00350F75"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purity </w:t>
                  </w:r>
                  <w:r w:rsidR="00FA1E24" w:rsidRPr="0073154C">
                    <w:rPr>
                      <w:rStyle w:val="Strong"/>
                      <w:rFonts w:ascii="Arial" w:hAnsi="Arial" w:cs="Arial"/>
                      <w:bCs w:val="0"/>
                    </w:rPr>
                    <w:t>B</w:t>
                  </w:r>
                  <w:r w:rsidR="00350F75"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ovine </w:t>
                  </w:r>
                  <w:r w:rsidR="00FA1E24" w:rsidRPr="0073154C">
                    <w:rPr>
                      <w:rStyle w:val="Strong"/>
                      <w:rFonts w:ascii="Arial" w:hAnsi="Arial" w:cs="Arial"/>
                      <w:bCs w:val="0"/>
                    </w:rPr>
                    <w:t>S</w:t>
                  </w:r>
                  <w:r w:rsidR="00350F75"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erum </w:t>
                  </w:r>
                  <w:r w:rsidR="00FA1E24" w:rsidRPr="0073154C">
                    <w:rPr>
                      <w:rStyle w:val="Strong"/>
                      <w:rFonts w:ascii="Arial" w:hAnsi="Arial" w:cs="Arial"/>
                      <w:bCs w:val="0"/>
                    </w:rPr>
                    <w:t>A</w:t>
                  </w:r>
                  <w:r w:rsidR="00350F75"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lbumin </w:t>
                  </w:r>
                </w:p>
              </w:tc>
            </w:tr>
            <w:tr w:rsidR="00AB3A4B" w:rsidRPr="00515C7C" w14:paraId="4B2E5CEC" w14:textId="77777777">
              <w:trPr>
                <w:trHeight w:val="192"/>
              </w:trPr>
              <w:tc>
                <w:tcPr>
                  <w:tcW w:w="4428" w:type="dxa"/>
                </w:tcPr>
                <w:p w14:paraId="38CB9B12" w14:textId="77777777" w:rsidR="00AB3A4B" w:rsidRPr="0073154C" w:rsidRDefault="00AB3A4B" w:rsidP="00731477">
                  <w:pPr>
                    <w:pStyle w:val="Header"/>
                    <w:spacing w:after="60"/>
                    <w:rPr>
                      <w:rStyle w:val="Strong"/>
                      <w:bCs w:val="0"/>
                    </w:rPr>
                  </w:pPr>
                </w:p>
              </w:tc>
              <w:tc>
                <w:tcPr>
                  <w:tcW w:w="4428" w:type="dxa"/>
                </w:tcPr>
                <w:p w14:paraId="7608D05C" w14:textId="77777777" w:rsidR="00AB3A4B" w:rsidRPr="0073154C" w:rsidRDefault="00AB3A4B" w:rsidP="00731477">
                  <w:pPr>
                    <w:pStyle w:val="Header"/>
                    <w:jc w:val="right"/>
                    <w:rPr>
                      <w:rStyle w:val="Strong"/>
                      <w:bCs w:val="0"/>
                    </w:rPr>
                  </w:pPr>
                  <w:r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  </w:t>
                  </w:r>
                </w:p>
              </w:tc>
            </w:tr>
            <w:tr w:rsidR="00AB3A4B" w:rsidRPr="00515C7C" w14:paraId="625E2E89" w14:textId="77777777">
              <w:trPr>
                <w:trHeight w:val="528"/>
              </w:trPr>
              <w:tc>
                <w:tcPr>
                  <w:tcW w:w="4428" w:type="dxa"/>
                </w:tcPr>
                <w:p w14:paraId="4CAF9B2E" w14:textId="77777777" w:rsidR="00AB3A4B" w:rsidRPr="0073154C" w:rsidRDefault="00515C7C" w:rsidP="00AA2588">
                  <w:pPr>
                    <w:pStyle w:val="Header"/>
                    <w:spacing w:before="60"/>
                    <w:rPr>
                      <w:rStyle w:val="Strong"/>
                      <w:bCs w:val="0"/>
                    </w:rPr>
                  </w:pPr>
                  <w:r w:rsidRPr="0073154C">
                    <w:rPr>
                      <w:rStyle w:val="Strong"/>
                      <w:rFonts w:ascii="Arial" w:hAnsi="Arial" w:cs="Arial"/>
                      <w:bCs w:val="0"/>
                    </w:rPr>
                    <w:t>Versio</w:t>
                  </w:r>
                  <w:r w:rsidR="00436D1F" w:rsidRPr="0073154C">
                    <w:rPr>
                      <w:rStyle w:val="Strong"/>
                      <w:rFonts w:ascii="Arial" w:hAnsi="Arial" w:cs="Arial"/>
                      <w:bCs w:val="0"/>
                    </w:rPr>
                    <w:t>n</w:t>
                  </w:r>
                  <w:r w:rsidR="00AB3A4B"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:  </w:t>
                  </w:r>
                  <w:r w:rsidR="00731477" w:rsidRPr="0073154C">
                    <w:rPr>
                      <w:rStyle w:val="Strong"/>
                      <w:rFonts w:ascii="Arial" w:hAnsi="Arial" w:cs="Arial"/>
                      <w:bCs w:val="0"/>
                    </w:rPr>
                    <w:t>1</w:t>
                  </w:r>
                  <w:r w:rsidR="00D87CC6" w:rsidRPr="0073154C">
                    <w:rPr>
                      <w:rStyle w:val="Strong"/>
                      <w:rFonts w:ascii="Arial" w:hAnsi="Arial" w:cs="Arial"/>
                      <w:bCs w:val="0"/>
                    </w:rPr>
                    <w:t>.0</w:t>
                  </w:r>
                </w:p>
              </w:tc>
              <w:tc>
                <w:tcPr>
                  <w:tcW w:w="4428" w:type="dxa"/>
                </w:tcPr>
                <w:p w14:paraId="07E11E90" w14:textId="77777777" w:rsidR="00AB3A4B" w:rsidRPr="0073154C" w:rsidRDefault="00AB3A4B" w:rsidP="00731477">
                  <w:pPr>
                    <w:pStyle w:val="Header"/>
                    <w:spacing w:before="60" w:after="60"/>
                    <w:rPr>
                      <w:rStyle w:val="Strong"/>
                      <w:bCs w:val="0"/>
                    </w:rPr>
                  </w:pPr>
                  <w:r w:rsidRPr="0073154C">
                    <w:rPr>
                      <w:rStyle w:val="Strong"/>
                      <w:rFonts w:ascii="Arial" w:hAnsi="Arial" w:cs="Arial"/>
                      <w:bCs w:val="0"/>
                    </w:rPr>
                    <w:t>Author</w:t>
                  </w:r>
                  <w:r w:rsidR="003A1BCB" w:rsidRPr="0073154C">
                    <w:rPr>
                      <w:rStyle w:val="Strong"/>
                      <w:rFonts w:ascii="Arial" w:hAnsi="Arial" w:cs="Arial"/>
                      <w:bCs w:val="0"/>
                    </w:rPr>
                    <w:t>s</w:t>
                  </w:r>
                  <w:r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: </w:t>
                  </w:r>
                  <w:r w:rsidR="00D87CC6" w:rsidRPr="0073154C">
                    <w:rPr>
                      <w:rStyle w:val="Strong"/>
                      <w:rFonts w:ascii="Arial" w:hAnsi="Arial" w:cs="Arial"/>
                      <w:bCs w:val="0"/>
                    </w:rPr>
                    <w:t>Townsend Lab</w:t>
                  </w:r>
                </w:p>
              </w:tc>
            </w:tr>
            <w:tr w:rsidR="00AB3A4B" w:rsidRPr="00515C7C" w14:paraId="2C431293" w14:textId="77777777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14:paraId="522C2EC3" w14:textId="77777777" w:rsidR="00AB3A4B" w:rsidRPr="0073154C" w:rsidRDefault="00AB3A4B" w:rsidP="009815EE">
                  <w:pPr>
                    <w:pStyle w:val="Header"/>
                    <w:spacing w:before="60"/>
                    <w:rPr>
                      <w:rStyle w:val="Strong"/>
                      <w:bCs w:val="0"/>
                    </w:rPr>
                  </w:pPr>
                  <w:r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Date: </w:t>
                  </w:r>
                  <w:r w:rsidR="009815EE" w:rsidRPr="0073154C">
                    <w:rPr>
                      <w:rStyle w:val="Strong"/>
                      <w:rFonts w:ascii="Arial" w:hAnsi="Arial" w:cs="Arial"/>
                      <w:bCs w:val="0"/>
                    </w:rPr>
                    <w:t>March,</w:t>
                  </w:r>
                  <w:r w:rsidR="00436D1F" w:rsidRPr="0073154C">
                    <w:rPr>
                      <w:rStyle w:val="Strong"/>
                      <w:rFonts w:ascii="Arial" w:hAnsi="Arial" w:cs="Arial"/>
                      <w:bCs w:val="0"/>
                    </w:rPr>
                    <w:t xml:space="preserve"> </w:t>
                  </w:r>
                  <w:r w:rsidR="009815EE" w:rsidRPr="0073154C">
                    <w:rPr>
                      <w:rStyle w:val="Strong"/>
                      <w:rFonts w:ascii="Arial" w:hAnsi="Arial" w:cs="Arial"/>
                      <w:bCs w:val="0"/>
                    </w:rPr>
                    <w:t>2021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14:paraId="040AC563" w14:textId="77777777" w:rsidR="00AB3A4B" w:rsidRPr="0073154C" w:rsidRDefault="00AB3A4B" w:rsidP="00731477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bCs w:val="0"/>
                    </w:rPr>
                  </w:pPr>
                </w:p>
              </w:tc>
            </w:tr>
          </w:tbl>
          <w:p w14:paraId="242C604E" w14:textId="77777777" w:rsidR="00AB3A4B" w:rsidRPr="00515C7C" w:rsidRDefault="00AB3A4B" w:rsidP="00731477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B2284" w14:textId="77777777" w:rsidR="00AB3A4B" w:rsidRPr="00515C7C" w:rsidRDefault="00AB3A4B" w:rsidP="00731477">
      <w:pPr>
        <w:rPr>
          <w:rFonts w:ascii="Arial" w:hAnsi="Arial" w:cs="Arial"/>
          <w:sz w:val="22"/>
          <w:szCs w:val="22"/>
        </w:rPr>
      </w:pPr>
    </w:p>
    <w:p w14:paraId="29680635" w14:textId="77777777" w:rsidR="00AB3A4B" w:rsidRPr="00FF5603" w:rsidRDefault="00AB3A4B" w:rsidP="00436D1F">
      <w:pPr>
        <w:pStyle w:val="Heading1"/>
        <w:spacing w:line="240" w:lineRule="auto"/>
        <w:rPr>
          <w:rFonts w:ascii="Arial" w:hAnsi="Arial" w:cs="Arial"/>
          <w:bCs w:val="0"/>
        </w:rPr>
      </w:pPr>
      <w:r w:rsidRPr="00FF5603">
        <w:rPr>
          <w:rFonts w:ascii="Arial" w:hAnsi="Arial" w:cs="Arial"/>
          <w:bCs w:val="0"/>
        </w:rPr>
        <w:t>Purpose</w:t>
      </w:r>
    </w:p>
    <w:p w14:paraId="16C2FA72" w14:textId="77777777" w:rsidR="00633F68" w:rsidRPr="000C759D" w:rsidRDefault="00350F75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t>This document describe</w:t>
      </w:r>
      <w:r w:rsidR="00FA1E24" w:rsidRPr="000C759D">
        <w:rPr>
          <w:rFonts w:ascii="Arial" w:hAnsi="Arial" w:cs="Arial"/>
        </w:rPr>
        <w:t>s the</w:t>
      </w:r>
      <w:r w:rsidRPr="000C759D">
        <w:rPr>
          <w:rFonts w:ascii="Arial" w:hAnsi="Arial" w:cs="Arial"/>
        </w:rPr>
        <w:t xml:space="preserve"> preparation of </w:t>
      </w:r>
      <w:r w:rsidR="00FA1E24" w:rsidRPr="000C759D">
        <w:rPr>
          <w:rFonts w:ascii="Arial" w:hAnsi="Arial" w:cs="Arial"/>
        </w:rPr>
        <w:t xml:space="preserve">purified </w:t>
      </w:r>
      <w:r w:rsidRPr="000C759D">
        <w:rPr>
          <w:rFonts w:ascii="Arial" w:hAnsi="Arial" w:cs="Arial"/>
        </w:rPr>
        <w:t>tryptic peptides from high purity bovine serum albumin (BSA). The desalted peptide</w:t>
      </w:r>
      <w:r w:rsidR="00FA1E24" w:rsidRPr="000C759D">
        <w:rPr>
          <w:rFonts w:ascii="Arial" w:hAnsi="Arial" w:cs="Arial"/>
        </w:rPr>
        <w:t>s are used</w:t>
      </w:r>
      <w:r w:rsidR="003A1BCB" w:rsidRPr="000C759D">
        <w:rPr>
          <w:rFonts w:ascii="Arial" w:hAnsi="Arial" w:cs="Arial"/>
        </w:rPr>
        <w:t xml:space="preserve"> as a</w:t>
      </w:r>
      <w:r w:rsidR="0014604B" w:rsidRPr="000C759D">
        <w:rPr>
          <w:rFonts w:ascii="Arial" w:hAnsi="Arial" w:cs="Arial"/>
        </w:rPr>
        <w:t xml:space="preserve"> si</w:t>
      </w:r>
      <w:r w:rsidRPr="000C759D">
        <w:rPr>
          <w:rFonts w:ascii="Arial" w:hAnsi="Arial" w:cs="Arial"/>
        </w:rPr>
        <w:t>mple matrix and</w:t>
      </w:r>
      <w:r w:rsidR="0014604B" w:rsidRPr="000C759D">
        <w:rPr>
          <w:rFonts w:ascii="Arial" w:hAnsi="Arial" w:cs="Arial"/>
        </w:rPr>
        <w:t xml:space="preserve"> a carrier for </w:t>
      </w:r>
      <w:r w:rsidR="00FA1E24" w:rsidRPr="000C759D">
        <w:rPr>
          <w:rFonts w:ascii="Arial" w:hAnsi="Arial" w:cs="Arial"/>
        </w:rPr>
        <w:t xml:space="preserve">the preparation of standard solutions of synthetic peptides </w:t>
      </w:r>
      <w:r w:rsidR="00BF6C9B" w:rsidRPr="000C759D">
        <w:rPr>
          <w:rFonts w:ascii="Arial" w:hAnsi="Arial" w:cs="Arial"/>
        </w:rPr>
        <w:t>(</w:t>
      </w:r>
      <w:r w:rsidR="00FA1E24" w:rsidRPr="000C759D">
        <w:rPr>
          <w:rFonts w:ascii="Arial" w:hAnsi="Arial" w:cs="Arial"/>
        </w:rPr>
        <w:t>Experiments 1 and 2</w:t>
      </w:r>
      <w:r w:rsidR="00BF6C9B" w:rsidRPr="000C759D">
        <w:rPr>
          <w:rFonts w:ascii="Arial" w:hAnsi="Arial" w:cs="Arial"/>
        </w:rPr>
        <w:t>).</w:t>
      </w:r>
      <w:r w:rsidR="0014604B" w:rsidRPr="000C759D">
        <w:rPr>
          <w:rFonts w:ascii="Arial" w:hAnsi="Arial" w:cs="Arial"/>
        </w:rPr>
        <w:t xml:space="preserve"> </w:t>
      </w:r>
    </w:p>
    <w:p w14:paraId="510E9D10" w14:textId="77777777" w:rsidR="00AB3A4B" w:rsidRPr="00FF5603" w:rsidRDefault="00AB3A4B" w:rsidP="00731477">
      <w:pPr>
        <w:pStyle w:val="Heading1"/>
        <w:spacing w:line="240" w:lineRule="auto"/>
        <w:rPr>
          <w:rFonts w:ascii="Arial" w:hAnsi="Arial" w:cs="Arial"/>
          <w:bCs w:val="0"/>
        </w:rPr>
      </w:pPr>
      <w:r w:rsidRPr="00FF5603">
        <w:rPr>
          <w:rFonts w:ascii="Arial" w:hAnsi="Arial" w:cs="Arial"/>
          <w:bCs w:val="0"/>
        </w:rPr>
        <w:t>Scope</w:t>
      </w:r>
    </w:p>
    <w:p w14:paraId="38AC4AC0" w14:textId="77777777" w:rsidR="00D87CC6" w:rsidRPr="000C759D" w:rsidRDefault="00350F75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t>This procedure is used to</w:t>
      </w:r>
      <w:r w:rsidRPr="000C759D">
        <w:rPr>
          <w:rFonts w:ascii="Arial" w:eastAsia="Times New Roman" w:hAnsi="Arial" w:cs="Arial"/>
        </w:rPr>
        <w:t xml:space="preserve"> </w:t>
      </w:r>
      <w:r w:rsidRPr="000C759D">
        <w:rPr>
          <w:rFonts w:ascii="Arial" w:hAnsi="Arial" w:cs="Arial"/>
        </w:rPr>
        <w:t>reduce, alkylate and digest BSA</w:t>
      </w:r>
      <w:r w:rsidR="00BF6C9B" w:rsidRPr="000C759D">
        <w:rPr>
          <w:rFonts w:ascii="Arial" w:hAnsi="Arial" w:cs="Arial"/>
        </w:rPr>
        <w:t xml:space="preserve"> with trypsin.</w:t>
      </w:r>
      <w:r w:rsidRPr="000C759D">
        <w:rPr>
          <w:rFonts w:ascii="Arial" w:hAnsi="Arial" w:cs="Arial"/>
        </w:rPr>
        <w:t xml:space="preserve"> </w:t>
      </w:r>
      <w:r w:rsidR="00BF6C9B" w:rsidRPr="000C759D">
        <w:rPr>
          <w:rFonts w:ascii="Arial" w:hAnsi="Arial" w:cs="Arial"/>
        </w:rPr>
        <w:t>The desalting of the tryptic peptides using sold phase extraction and quantification of the purified peptides is described.</w:t>
      </w:r>
    </w:p>
    <w:p w14:paraId="0E0977F0" w14:textId="77777777" w:rsidR="00AB3A4B" w:rsidRPr="003E722D" w:rsidRDefault="00D87CC6" w:rsidP="000C759D">
      <w:pPr>
        <w:pStyle w:val="Heading1"/>
        <w:rPr>
          <w:rFonts w:ascii="Arial" w:hAnsi="Arial" w:cs="Arial"/>
        </w:rPr>
      </w:pPr>
      <w:r w:rsidRPr="003E722D">
        <w:rPr>
          <w:rFonts w:ascii="Arial" w:hAnsi="Arial" w:cs="Arial"/>
        </w:rPr>
        <w:t>R</w:t>
      </w:r>
      <w:r w:rsidR="00AB3A4B" w:rsidRPr="003E722D">
        <w:rPr>
          <w:rFonts w:ascii="Arial" w:hAnsi="Arial" w:cs="Arial"/>
        </w:rPr>
        <w:t>esponsibilities</w:t>
      </w:r>
    </w:p>
    <w:p w14:paraId="1C4AE48B" w14:textId="77777777" w:rsidR="00AB3A4B" w:rsidRPr="000C759D" w:rsidRDefault="00AB3A4B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t>It is the responsibility of person(s) performing this procedure to be familiar with laboratory safety procedures</w:t>
      </w:r>
      <w:r w:rsidR="00D87CC6" w:rsidRPr="000C759D">
        <w:rPr>
          <w:rFonts w:ascii="Arial" w:hAnsi="Arial" w:cs="Arial"/>
        </w:rPr>
        <w:t xml:space="preserve"> and</w:t>
      </w:r>
      <w:r w:rsidR="001D6A7B" w:rsidRPr="000C759D">
        <w:rPr>
          <w:rFonts w:ascii="Arial" w:hAnsi="Arial" w:cs="Arial"/>
        </w:rPr>
        <w:t xml:space="preserve"> relevant</w:t>
      </w:r>
      <w:r w:rsidR="00D87CC6" w:rsidRPr="000C759D">
        <w:rPr>
          <w:rFonts w:ascii="Arial" w:hAnsi="Arial" w:cs="Arial"/>
        </w:rPr>
        <w:t xml:space="preserve"> good practice procedures of </w:t>
      </w:r>
      <w:r w:rsidR="009A6878" w:rsidRPr="000C759D">
        <w:rPr>
          <w:rFonts w:ascii="Arial" w:hAnsi="Arial" w:cs="Arial"/>
        </w:rPr>
        <w:t xml:space="preserve">laboratory </w:t>
      </w:r>
      <w:r w:rsidR="001D6A7B" w:rsidRPr="000C759D">
        <w:rPr>
          <w:rFonts w:ascii="Arial" w:hAnsi="Arial" w:cs="Arial"/>
        </w:rPr>
        <w:t xml:space="preserve">biochemistry and </w:t>
      </w:r>
      <w:r w:rsidR="00D87CC6" w:rsidRPr="000C759D">
        <w:rPr>
          <w:rFonts w:ascii="Arial" w:hAnsi="Arial" w:cs="Arial"/>
        </w:rPr>
        <w:t>analytical chemistry</w:t>
      </w:r>
      <w:r w:rsidRPr="000C759D">
        <w:rPr>
          <w:rFonts w:ascii="Arial" w:hAnsi="Arial" w:cs="Arial"/>
        </w:rPr>
        <w:t xml:space="preserve">.  The interpretation of results must be </w:t>
      </w:r>
      <w:r w:rsidR="001D6A7B" w:rsidRPr="000C759D">
        <w:rPr>
          <w:rFonts w:ascii="Arial" w:hAnsi="Arial" w:cs="Arial"/>
        </w:rPr>
        <w:t>performed</w:t>
      </w:r>
      <w:r w:rsidRPr="000C759D">
        <w:rPr>
          <w:rFonts w:ascii="Arial" w:hAnsi="Arial" w:cs="Arial"/>
        </w:rPr>
        <w:t xml:space="preserve"> by person</w:t>
      </w:r>
      <w:r w:rsidR="001D6A7B" w:rsidRPr="000C759D">
        <w:rPr>
          <w:rFonts w:ascii="Arial" w:hAnsi="Arial" w:cs="Arial"/>
        </w:rPr>
        <w:t>(s)</w:t>
      </w:r>
      <w:r w:rsidRPr="000C759D">
        <w:rPr>
          <w:rFonts w:ascii="Arial" w:hAnsi="Arial" w:cs="Arial"/>
        </w:rPr>
        <w:t xml:space="preserve"> trained in the procedure and </w:t>
      </w:r>
      <w:r w:rsidR="009A6878" w:rsidRPr="000C759D">
        <w:rPr>
          <w:rFonts w:ascii="Arial" w:hAnsi="Arial" w:cs="Arial"/>
        </w:rPr>
        <w:t>in</w:t>
      </w:r>
      <w:r w:rsidRPr="000C759D">
        <w:rPr>
          <w:rFonts w:ascii="Arial" w:hAnsi="Arial" w:cs="Arial"/>
        </w:rPr>
        <w:t xml:space="preserve"> </w:t>
      </w:r>
      <w:r w:rsidR="00D87CC6" w:rsidRPr="000C759D">
        <w:rPr>
          <w:rFonts w:ascii="Arial" w:hAnsi="Arial" w:cs="Arial"/>
        </w:rPr>
        <w:t xml:space="preserve">the interpretation of </w:t>
      </w:r>
      <w:r w:rsidR="004D788F" w:rsidRPr="000C759D">
        <w:rPr>
          <w:rFonts w:ascii="Arial" w:hAnsi="Arial" w:cs="Arial"/>
        </w:rPr>
        <w:t>these</w:t>
      </w:r>
      <w:r w:rsidR="001D6A7B" w:rsidRPr="000C759D">
        <w:rPr>
          <w:rFonts w:ascii="Arial" w:hAnsi="Arial" w:cs="Arial"/>
        </w:rPr>
        <w:t xml:space="preserve"> data.</w:t>
      </w:r>
    </w:p>
    <w:p w14:paraId="78B5D4E1" w14:textId="77777777" w:rsidR="00350F75" w:rsidRPr="003E722D" w:rsidRDefault="00AA2A44" w:rsidP="000C759D">
      <w:pPr>
        <w:pStyle w:val="Heading1"/>
        <w:rPr>
          <w:rFonts w:ascii="Arial" w:hAnsi="Arial" w:cs="Arial"/>
        </w:rPr>
      </w:pPr>
      <w:r w:rsidRPr="003E722D">
        <w:rPr>
          <w:rFonts w:ascii="Arial" w:hAnsi="Arial" w:cs="Arial"/>
        </w:rPr>
        <w:t xml:space="preserve">Materials </w:t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  <w:r w:rsidR="007443A7" w:rsidRPr="003E722D">
        <w:rPr>
          <w:rFonts w:ascii="Arial" w:hAnsi="Arial" w:cs="Arial"/>
        </w:rPr>
        <w:tab/>
      </w:r>
    </w:p>
    <w:p w14:paraId="1710AF17" w14:textId="77777777" w:rsidR="00164590" w:rsidRPr="003E722D" w:rsidRDefault="00164590" w:rsidP="000C759D">
      <w:pPr>
        <w:pStyle w:val="Heading1"/>
        <w:rPr>
          <w:rFonts w:ascii="Arial" w:hAnsi="Arial" w:cs="Arial"/>
          <w:sz w:val="24"/>
          <w:szCs w:val="24"/>
        </w:rPr>
      </w:pPr>
      <w:r w:rsidRPr="003E722D">
        <w:rPr>
          <w:rFonts w:ascii="Arial" w:hAnsi="Arial" w:cs="Arial"/>
          <w:sz w:val="24"/>
          <w:szCs w:val="24"/>
        </w:rPr>
        <w:t>Reagents</w:t>
      </w:r>
      <w:r w:rsidR="00AA2A44" w:rsidRPr="003E722D">
        <w:rPr>
          <w:rFonts w:ascii="Arial" w:hAnsi="Arial" w:cs="Arial"/>
          <w:sz w:val="24"/>
          <w:szCs w:val="24"/>
        </w:rPr>
        <w:t xml:space="preserve"> </w:t>
      </w:r>
    </w:p>
    <w:p w14:paraId="7619BBFA" w14:textId="77777777" w:rsidR="000A3C10" w:rsidRPr="000C759D" w:rsidRDefault="000A3C10" w:rsidP="00782921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Bovine Serum Albumin (BSA) (Millipore Sigma, cat. no. A0281)</w:t>
      </w:r>
    </w:p>
    <w:p w14:paraId="544D4F9E" w14:textId="77777777" w:rsidR="000A3C10" w:rsidRPr="000C759D" w:rsidRDefault="000A3C10" w:rsidP="00782921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Urea (Millipore Sigma, cat. no. U4884)</w:t>
      </w:r>
    </w:p>
    <w:p w14:paraId="34F44C85" w14:textId="77777777" w:rsidR="000A3C10" w:rsidRPr="000C759D" w:rsidRDefault="004D788F" w:rsidP="00782921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T</w:t>
      </w:r>
      <w:r w:rsidR="000A3C10" w:rsidRPr="000C759D">
        <w:rPr>
          <w:rFonts w:ascii="Arial" w:hAnsi="Arial" w:cs="Arial"/>
          <w:sz w:val="24"/>
          <w:szCs w:val="24"/>
        </w:rPr>
        <w:t>ris(hydroxymethyl)aminomethane</w:t>
      </w:r>
      <w:r w:rsidRPr="000C759D">
        <w:rPr>
          <w:rFonts w:ascii="Arial" w:hAnsi="Arial" w:cs="Arial"/>
          <w:sz w:val="24"/>
          <w:szCs w:val="24"/>
        </w:rPr>
        <w:t xml:space="preserve"> hydrochloride) </w:t>
      </w:r>
      <w:r w:rsidR="000A3C10" w:rsidRPr="000C759D">
        <w:rPr>
          <w:rFonts w:ascii="Arial" w:hAnsi="Arial" w:cs="Arial"/>
          <w:sz w:val="24"/>
          <w:szCs w:val="24"/>
        </w:rPr>
        <w:t>(Tris</w:t>
      </w:r>
      <w:r w:rsidRPr="000C759D">
        <w:rPr>
          <w:rFonts w:ascii="Arial" w:hAnsi="Arial" w:cs="Arial"/>
          <w:sz w:val="24"/>
          <w:szCs w:val="24"/>
        </w:rPr>
        <w:t>-HCl)</w:t>
      </w:r>
      <w:r w:rsidR="000A3C10" w:rsidRPr="000C759D">
        <w:rPr>
          <w:rFonts w:ascii="Arial" w:hAnsi="Arial" w:cs="Arial"/>
          <w:sz w:val="24"/>
          <w:szCs w:val="24"/>
        </w:rPr>
        <w:t>) (</w:t>
      </w:r>
      <w:proofErr w:type="spellStart"/>
      <w:r w:rsidR="000A3C10" w:rsidRPr="000C759D">
        <w:rPr>
          <w:rFonts w:ascii="Arial" w:hAnsi="Arial" w:cs="Arial"/>
          <w:sz w:val="24"/>
          <w:szCs w:val="24"/>
        </w:rPr>
        <w:t>ThermoFisher</w:t>
      </w:r>
      <w:proofErr w:type="spellEnd"/>
      <w:r w:rsidR="000A3C10" w:rsidRPr="000C759D">
        <w:rPr>
          <w:rFonts w:ascii="Arial" w:hAnsi="Arial" w:cs="Arial"/>
          <w:sz w:val="24"/>
          <w:szCs w:val="24"/>
        </w:rPr>
        <w:t xml:space="preserve"> Scientific, cat. no. </w:t>
      </w:r>
      <w:r w:rsidR="008E496E" w:rsidRPr="000C759D">
        <w:rPr>
          <w:rFonts w:ascii="Arial" w:hAnsi="Arial" w:cs="Arial"/>
          <w:sz w:val="24"/>
          <w:szCs w:val="24"/>
        </w:rPr>
        <w:t>BP152)</w:t>
      </w:r>
    </w:p>
    <w:p w14:paraId="1B286847" w14:textId="77777777" w:rsidR="008E496E" w:rsidRPr="000C759D" w:rsidRDefault="004D788F" w:rsidP="00782921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T</w:t>
      </w:r>
      <w:r w:rsidR="008E496E" w:rsidRPr="000C759D">
        <w:rPr>
          <w:rFonts w:ascii="Arial" w:hAnsi="Arial" w:cs="Arial"/>
          <w:sz w:val="24"/>
          <w:szCs w:val="24"/>
        </w:rPr>
        <w:t>ris(2-</w:t>
      </w:r>
      <w:proofErr w:type="gramStart"/>
      <w:r w:rsidR="008E496E" w:rsidRPr="000C759D">
        <w:rPr>
          <w:rFonts w:ascii="Arial" w:hAnsi="Arial" w:cs="Arial"/>
          <w:sz w:val="24"/>
          <w:szCs w:val="24"/>
        </w:rPr>
        <w:t>carboxyethyl)phosphine</w:t>
      </w:r>
      <w:proofErr w:type="gramEnd"/>
      <w:r w:rsidR="008E496E" w:rsidRPr="000C759D">
        <w:rPr>
          <w:rFonts w:ascii="Arial" w:hAnsi="Arial" w:cs="Arial"/>
          <w:sz w:val="24"/>
          <w:szCs w:val="24"/>
        </w:rPr>
        <w:t xml:space="preserve"> (TCEP) (</w:t>
      </w:r>
      <w:proofErr w:type="spellStart"/>
      <w:r w:rsidR="008E496E" w:rsidRPr="000C759D">
        <w:rPr>
          <w:rFonts w:ascii="Arial" w:hAnsi="Arial" w:cs="Arial"/>
          <w:sz w:val="24"/>
          <w:szCs w:val="24"/>
        </w:rPr>
        <w:t>ThermoFisher</w:t>
      </w:r>
      <w:proofErr w:type="spellEnd"/>
      <w:r w:rsidR="008E496E" w:rsidRPr="000C759D">
        <w:rPr>
          <w:rFonts w:ascii="Arial" w:hAnsi="Arial" w:cs="Arial"/>
          <w:sz w:val="24"/>
          <w:szCs w:val="24"/>
        </w:rPr>
        <w:t xml:space="preserve"> Scientific, cat. no. 77720)</w:t>
      </w:r>
    </w:p>
    <w:p w14:paraId="6813CDC5" w14:textId="77777777" w:rsidR="00FE06FE" w:rsidRDefault="00FE06FE" w:rsidP="00FE06FE">
      <w:pPr>
        <w:pStyle w:val="ListParagraph"/>
        <w:spacing w:line="240" w:lineRule="auto"/>
        <w:ind w:left="180"/>
        <w:rPr>
          <w:rFonts w:ascii="Arial" w:hAnsi="Arial" w:cs="Arial"/>
          <w:sz w:val="24"/>
          <w:szCs w:val="24"/>
        </w:rPr>
      </w:pPr>
    </w:p>
    <w:p w14:paraId="103FF443" w14:textId="77777777" w:rsidR="00FE06FE" w:rsidRDefault="00FE06FE" w:rsidP="00FE06FE">
      <w:pPr>
        <w:pStyle w:val="ListParagraph"/>
        <w:spacing w:line="240" w:lineRule="auto"/>
        <w:ind w:left="180"/>
        <w:rPr>
          <w:rFonts w:ascii="Arial" w:hAnsi="Arial" w:cs="Arial"/>
          <w:sz w:val="24"/>
          <w:szCs w:val="24"/>
        </w:rPr>
      </w:pPr>
    </w:p>
    <w:p w14:paraId="6028498D" w14:textId="7E7CB2D7" w:rsidR="00804605" w:rsidRPr="00804605" w:rsidRDefault="008E496E" w:rsidP="00804605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lastRenderedPageBreak/>
        <w:t xml:space="preserve">Iodoacetamide </w:t>
      </w:r>
      <w:r w:rsidR="00451237" w:rsidRPr="000C759D">
        <w:rPr>
          <w:rFonts w:ascii="Arial" w:hAnsi="Arial" w:cs="Arial"/>
          <w:sz w:val="24"/>
          <w:szCs w:val="24"/>
        </w:rPr>
        <w:t>(IA</w:t>
      </w:r>
      <w:r w:rsidR="00107B6B" w:rsidRPr="000C759D">
        <w:rPr>
          <w:rFonts w:ascii="Arial" w:hAnsi="Arial" w:cs="Arial"/>
          <w:sz w:val="24"/>
          <w:szCs w:val="24"/>
        </w:rPr>
        <w:t>M</w:t>
      </w:r>
      <w:r w:rsidR="00451237" w:rsidRPr="000C759D">
        <w:rPr>
          <w:rFonts w:ascii="Arial" w:hAnsi="Arial" w:cs="Arial"/>
          <w:sz w:val="24"/>
          <w:szCs w:val="24"/>
        </w:rPr>
        <w:t xml:space="preserve">) </w:t>
      </w:r>
      <w:r w:rsidRPr="000C759D">
        <w:rPr>
          <w:rFonts w:ascii="Arial" w:hAnsi="Arial" w:cs="Arial"/>
          <w:sz w:val="24"/>
          <w:szCs w:val="24"/>
        </w:rPr>
        <w:t>(Millipore Sigma, cat. no. A3221)</w:t>
      </w:r>
    </w:p>
    <w:p w14:paraId="0E93AB89" w14:textId="19E4233B" w:rsidR="008E496E" w:rsidRPr="000C759D" w:rsidRDefault="008E496E" w:rsidP="00731477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Trypsin (</w:t>
      </w:r>
      <w:proofErr w:type="spellStart"/>
      <w:r w:rsidRPr="000C759D">
        <w:rPr>
          <w:rFonts w:ascii="Arial" w:hAnsi="Arial" w:cs="Arial"/>
          <w:sz w:val="24"/>
          <w:szCs w:val="24"/>
        </w:rPr>
        <w:t>ThermoFisher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Scientific, cat. no. PRV5113)</w:t>
      </w:r>
    </w:p>
    <w:p w14:paraId="522870A6" w14:textId="7560C623" w:rsidR="008E496E" w:rsidRPr="00804605" w:rsidRDefault="008E496E" w:rsidP="00804605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804605">
        <w:rPr>
          <w:rFonts w:ascii="Arial" w:hAnsi="Arial" w:cs="Arial"/>
        </w:rPr>
        <w:t>Acetonitrile</w:t>
      </w:r>
      <w:r w:rsidR="00811C88" w:rsidRPr="00804605">
        <w:rPr>
          <w:rFonts w:ascii="Arial" w:hAnsi="Arial" w:cs="Arial"/>
        </w:rPr>
        <w:t xml:space="preserve"> (</w:t>
      </w:r>
      <w:proofErr w:type="spellStart"/>
      <w:r w:rsidR="00811C88" w:rsidRPr="00804605">
        <w:rPr>
          <w:rFonts w:ascii="Arial" w:hAnsi="Arial" w:cs="Arial"/>
        </w:rPr>
        <w:t>MeCN</w:t>
      </w:r>
      <w:proofErr w:type="spellEnd"/>
      <w:r w:rsidR="00811C88" w:rsidRPr="00804605">
        <w:rPr>
          <w:rFonts w:ascii="Arial" w:hAnsi="Arial" w:cs="Arial"/>
        </w:rPr>
        <w:t>)</w:t>
      </w:r>
      <w:r w:rsidRPr="00804605">
        <w:rPr>
          <w:rFonts w:ascii="Arial" w:hAnsi="Arial" w:cs="Arial"/>
        </w:rPr>
        <w:t>, LC-MS grade (JT Baker, cat. no. 9829-03)</w:t>
      </w:r>
    </w:p>
    <w:p w14:paraId="74766DE3" w14:textId="77777777" w:rsidR="008E496E" w:rsidRPr="000C759D" w:rsidRDefault="008E496E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Water, HPLC grade (JT Baker, cat. no. 4218-03)</w:t>
      </w:r>
    </w:p>
    <w:p w14:paraId="7E6298A5" w14:textId="77777777" w:rsidR="00AE3718" w:rsidRPr="000C759D" w:rsidRDefault="00AE3718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Methanol</w:t>
      </w:r>
      <w:r w:rsidR="000E5821" w:rsidRPr="000C759D">
        <w:rPr>
          <w:rFonts w:ascii="Arial" w:hAnsi="Arial" w:cs="Arial"/>
          <w:sz w:val="24"/>
          <w:szCs w:val="24"/>
        </w:rPr>
        <w:t xml:space="preserve"> (MeOH) </w:t>
      </w:r>
      <w:r w:rsidR="00BE06DC" w:rsidRPr="000C759D">
        <w:rPr>
          <w:rFonts w:ascii="Arial" w:hAnsi="Arial" w:cs="Arial"/>
          <w:sz w:val="24"/>
          <w:szCs w:val="24"/>
        </w:rPr>
        <w:t xml:space="preserve">(Honeywell </w:t>
      </w:r>
      <w:proofErr w:type="spellStart"/>
      <w:r w:rsidR="00BE06DC" w:rsidRPr="000C759D">
        <w:rPr>
          <w:rFonts w:ascii="Arial" w:hAnsi="Arial" w:cs="Arial"/>
          <w:sz w:val="24"/>
          <w:szCs w:val="24"/>
        </w:rPr>
        <w:t>Fluka</w:t>
      </w:r>
      <w:proofErr w:type="spellEnd"/>
      <w:r w:rsidR="00BE06DC" w:rsidRPr="000C759D">
        <w:rPr>
          <w:rFonts w:ascii="Arial" w:hAnsi="Arial" w:cs="Arial"/>
          <w:sz w:val="24"/>
          <w:szCs w:val="24"/>
        </w:rPr>
        <w:t>, cat. no. 34966)</w:t>
      </w:r>
    </w:p>
    <w:p w14:paraId="2786E376" w14:textId="77777777" w:rsidR="008E496E" w:rsidRPr="000C759D" w:rsidRDefault="008E496E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Formic Acid</w:t>
      </w:r>
      <w:r w:rsidR="00811C88" w:rsidRPr="000C759D">
        <w:rPr>
          <w:rFonts w:ascii="Arial" w:hAnsi="Arial" w:cs="Arial"/>
          <w:sz w:val="24"/>
          <w:szCs w:val="24"/>
        </w:rPr>
        <w:t xml:space="preserve"> (FA)</w:t>
      </w:r>
      <w:r w:rsidRPr="000C759D">
        <w:rPr>
          <w:rFonts w:ascii="Arial" w:hAnsi="Arial" w:cs="Arial"/>
          <w:sz w:val="24"/>
          <w:szCs w:val="24"/>
        </w:rPr>
        <w:t xml:space="preserve"> (Honeywell </w:t>
      </w:r>
      <w:proofErr w:type="spellStart"/>
      <w:r w:rsidRPr="000C759D">
        <w:rPr>
          <w:rFonts w:ascii="Arial" w:hAnsi="Arial" w:cs="Arial"/>
          <w:sz w:val="24"/>
          <w:szCs w:val="24"/>
        </w:rPr>
        <w:t>Fluka</w:t>
      </w:r>
      <w:proofErr w:type="spellEnd"/>
      <w:r w:rsidRPr="000C759D">
        <w:rPr>
          <w:rFonts w:ascii="Arial" w:hAnsi="Arial" w:cs="Arial"/>
          <w:sz w:val="24"/>
          <w:szCs w:val="24"/>
        </w:rPr>
        <w:t>, cat. no. 94318)</w:t>
      </w:r>
    </w:p>
    <w:p w14:paraId="7CD0E088" w14:textId="77777777" w:rsidR="008E496E" w:rsidRPr="000C759D" w:rsidRDefault="008E496E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Trifluoroacetic acid (TFA) (Pierce, cat. no. 28904)</w:t>
      </w:r>
    </w:p>
    <w:p w14:paraId="7442CA39" w14:textId="77777777" w:rsidR="008E496E" w:rsidRPr="000C759D" w:rsidRDefault="008E496E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Quantitative Fluorometric Peptide Assay (Pierce, cat. no. 23290)</w:t>
      </w:r>
    </w:p>
    <w:p w14:paraId="703A0D99" w14:textId="77777777" w:rsidR="004B2E77" w:rsidRPr="003E722D" w:rsidRDefault="004B2E77" w:rsidP="000C759D">
      <w:pPr>
        <w:pStyle w:val="Heading1"/>
        <w:rPr>
          <w:rFonts w:ascii="Arial" w:hAnsi="Arial" w:cs="Arial"/>
          <w:sz w:val="24"/>
          <w:szCs w:val="24"/>
        </w:rPr>
      </w:pPr>
      <w:r w:rsidRPr="003E722D">
        <w:rPr>
          <w:rFonts w:ascii="Arial" w:hAnsi="Arial" w:cs="Arial"/>
          <w:sz w:val="24"/>
          <w:szCs w:val="24"/>
        </w:rPr>
        <w:t xml:space="preserve">Equipment </w:t>
      </w:r>
    </w:p>
    <w:p w14:paraId="7E289E9D" w14:textId="77777777" w:rsidR="007443A7" w:rsidRPr="000C759D" w:rsidRDefault="007443A7" w:rsidP="00731477">
      <w:pPr>
        <w:pStyle w:val="PlainText"/>
        <w:numPr>
          <w:ilvl w:val="0"/>
          <w:numId w:val="13"/>
        </w:numPr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Express </w:t>
      </w:r>
      <w:proofErr w:type="spellStart"/>
      <w:r w:rsidRPr="000C759D">
        <w:rPr>
          <w:rFonts w:ascii="Arial" w:hAnsi="Arial" w:cs="Arial"/>
          <w:sz w:val="24"/>
          <w:szCs w:val="24"/>
        </w:rPr>
        <w:t>SpeedVac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Concentrator SC250 (</w:t>
      </w:r>
      <w:proofErr w:type="spellStart"/>
      <w:r w:rsidRPr="000C759D">
        <w:rPr>
          <w:rFonts w:ascii="Arial" w:hAnsi="Arial" w:cs="Arial"/>
          <w:sz w:val="24"/>
          <w:szCs w:val="24"/>
        </w:rPr>
        <w:t>ThermoFisher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Scientific</w:t>
      </w:r>
      <w:r w:rsidR="00EC0A02" w:rsidRPr="000C759D">
        <w:rPr>
          <w:rFonts w:ascii="Arial" w:hAnsi="Arial" w:cs="Arial"/>
          <w:sz w:val="24"/>
          <w:szCs w:val="24"/>
        </w:rPr>
        <w:t xml:space="preserve">, cat. no. </w:t>
      </w:r>
      <w:r w:rsidR="00CA659F" w:rsidRPr="000C759D">
        <w:rPr>
          <w:rFonts w:ascii="Arial" w:hAnsi="Arial" w:cs="Arial"/>
          <w:sz w:val="24"/>
          <w:szCs w:val="24"/>
        </w:rPr>
        <w:t>20548130</w:t>
      </w:r>
      <w:r w:rsidRPr="000C759D">
        <w:rPr>
          <w:rFonts w:ascii="Arial" w:hAnsi="Arial" w:cs="Arial"/>
          <w:sz w:val="24"/>
          <w:szCs w:val="24"/>
        </w:rPr>
        <w:t>)</w:t>
      </w:r>
    </w:p>
    <w:p w14:paraId="7759ECEF" w14:textId="77777777" w:rsidR="007443A7" w:rsidRPr="000C759D" w:rsidRDefault="00CA659F" w:rsidP="00731477">
      <w:pPr>
        <w:pStyle w:val="PlainText"/>
        <w:numPr>
          <w:ilvl w:val="0"/>
          <w:numId w:val="13"/>
        </w:numPr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Superspeed </w:t>
      </w:r>
      <w:r w:rsidR="007443A7" w:rsidRPr="000C759D">
        <w:rPr>
          <w:rFonts w:ascii="Arial" w:hAnsi="Arial" w:cs="Arial"/>
          <w:sz w:val="24"/>
          <w:szCs w:val="24"/>
        </w:rPr>
        <w:t>Centrifuge (</w:t>
      </w:r>
      <w:proofErr w:type="spellStart"/>
      <w:r w:rsidRPr="000C759D">
        <w:rPr>
          <w:rFonts w:ascii="Arial" w:hAnsi="Arial" w:cs="Arial"/>
          <w:sz w:val="24"/>
          <w:szCs w:val="24"/>
        </w:rPr>
        <w:t>Sorval</w:t>
      </w:r>
      <w:proofErr w:type="spellEnd"/>
      <w:r w:rsidR="00EC0A02" w:rsidRPr="000C759D">
        <w:rPr>
          <w:rFonts w:ascii="Arial" w:hAnsi="Arial" w:cs="Arial"/>
          <w:sz w:val="24"/>
          <w:szCs w:val="24"/>
        </w:rPr>
        <w:t xml:space="preserve">, </w:t>
      </w:r>
      <w:r w:rsidRPr="000C759D">
        <w:rPr>
          <w:rFonts w:ascii="Arial" w:hAnsi="Arial" w:cs="Arial"/>
          <w:sz w:val="24"/>
          <w:szCs w:val="24"/>
        </w:rPr>
        <w:t>mod</w:t>
      </w:r>
      <w:r w:rsidR="00EC0A02" w:rsidRPr="000C759D">
        <w:rPr>
          <w:rFonts w:ascii="Arial" w:hAnsi="Arial" w:cs="Arial"/>
          <w:sz w:val="24"/>
          <w:szCs w:val="24"/>
        </w:rPr>
        <w:t xml:space="preserve">. no. </w:t>
      </w:r>
      <w:r w:rsidRPr="000C759D">
        <w:rPr>
          <w:rFonts w:ascii="Arial" w:hAnsi="Arial" w:cs="Arial"/>
          <w:sz w:val="24"/>
          <w:szCs w:val="24"/>
        </w:rPr>
        <w:t>RC6+</w:t>
      </w:r>
      <w:r w:rsidR="007443A7" w:rsidRPr="000C759D">
        <w:rPr>
          <w:rFonts w:ascii="Arial" w:hAnsi="Arial" w:cs="Arial"/>
          <w:sz w:val="24"/>
          <w:szCs w:val="24"/>
        </w:rPr>
        <w:t>)</w:t>
      </w:r>
    </w:p>
    <w:p w14:paraId="4FE38F6C" w14:textId="77777777" w:rsidR="007443A7" w:rsidRPr="000C759D" w:rsidRDefault="007443A7" w:rsidP="00731477">
      <w:pPr>
        <w:pStyle w:val="PlainText"/>
        <w:numPr>
          <w:ilvl w:val="0"/>
          <w:numId w:val="13"/>
        </w:numPr>
        <w:ind w:left="180" w:hanging="180"/>
        <w:rPr>
          <w:rFonts w:ascii="Arial" w:hAnsi="Arial" w:cs="Arial"/>
          <w:sz w:val="24"/>
          <w:szCs w:val="24"/>
        </w:rPr>
      </w:pPr>
      <w:proofErr w:type="spellStart"/>
      <w:r w:rsidRPr="000C759D">
        <w:rPr>
          <w:rFonts w:ascii="Arial" w:hAnsi="Arial" w:cs="Arial"/>
          <w:sz w:val="24"/>
          <w:szCs w:val="24"/>
        </w:rPr>
        <w:t>Virtis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59D">
        <w:rPr>
          <w:rFonts w:ascii="Arial" w:hAnsi="Arial" w:cs="Arial"/>
          <w:sz w:val="24"/>
          <w:szCs w:val="24"/>
        </w:rPr>
        <w:t>AdVantage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XL Freeze Dryer (SP Scientific</w:t>
      </w:r>
      <w:r w:rsidR="00EC0A02" w:rsidRPr="000C759D">
        <w:rPr>
          <w:rFonts w:ascii="Arial" w:hAnsi="Arial" w:cs="Arial"/>
          <w:sz w:val="24"/>
          <w:szCs w:val="24"/>
        </w:rPr>
        <w:t xml:space="preserve">, cat. no. </w:t>
      </w:r>
      <w:r w:rsidR="00BE06DC" w:rsidRPr="000C759D">
        <w:rPr>
          <w:rFonts w:ascii="Arial" w:hAnsi="Arial" w:cs="Arial"/>
          <w:sz w:val="24"/>
          <w:szCs w:val="24"/>
        </w:rPr>
        <w:t>AD20XL</w:t>
      </w:r>
      <w:r w:rsidRPr="000C759D">
        <w:rPr>
          <w:rFonts w:ascii="Arial" w:hAnsi="Arial" w:cs="Arial"/>
          <w:sz w:val="24"/>
          <w:szCs w:val="24"/>
        </w:rPr>
        <w:t>)</w:t>
      </w:r>
    </w:p>
    <w:p w14:paraId="68021326" w14:textId="77777777" w:rsidR="007443A7" w:rsidRPr="000C759D" w:rsidRDefault="007443A7" w:rsidP="00731477">
      <w:pPr>
        <w:pStyle w:val="PlainText"/>
        <w:numPr>
          <w:ilvl w:val="0"/>
          <w:numId w:val="13"/>
        </w:numPr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Thermomixer F (Eppendorf</w:t>
      </w:r>
      <w:r w:rsidR="00EC0A02" w:rsidRPr="000C759D">
        <w:rPr>
          <w:rFonts w:ascii="Arial" w:hAnsi="Arial" w:cs="Arial"/>
          <w:sz w:val="24"/>
          <w:szCs w:val="24"/>
        </w:rPr>
        <w:t xml:space="preserve">, cat. no. </w:t>
      </w:r>
      <w:r w:rsidR="00BE06DC" w:rsidRPr="000C759D">
        <w:rPr>
          <w:rFonts w:ascii="Arial" w:hAnsi="Arial" w:cs="Arial"/>
          <w:sz w:val="24"/>
          <w:szCs w:val="24"/>
        </w:rPr>
        <w:t>5400205</w:t>
      </w:r>
      <w:r w:rsidRPr="000C759D">
        <w:rPr>
          <w:rFonts w:ascii="Arial" w:hAnsi="Arial" w:cs="Arial"/>
          <w:sz w:val="24"/>
          <w:szCs w:val="24"/>
        </w:rPr>
        <w:t>)</w:t>
      </w:r>
    </w:p>
    <w:p w14:paraId="32A58EBE" w14:textId="77777777" w:rsidR="007443A7" w:rsidRPr="000C759D" w:rsidRDefault="007443A7" w:rsidP="00731477">
      <w:pPr>
        <w:pStyle w:val="PlainText"/>
        <w:numPr>
          <w:ilvl w:val="0"/>
          <w:numId w:val="13"/>
        </w:numPr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Synergy H1 Hybrid Multi-mode Reader (</w:t>
      </w:r>
      <w:proofErr w:type="spellStart"/>
      <w:r w:rsidRPr="000C759D">
        <w:rPr>
          <w:rFonts w:ascii="Arial" w:hAnsi="Arial" w:cs="Arial"/>
          <w:sz w:val="24"/>
          <w:szCs w:val="24"/>
        </w:rPr>
        <w:t>Biotek</w:t>
      </w:r>
      <w:proofErr w:type="spellEnd"/>
      <w:r w:rsidR="002D2F49" w:rsidRPr="000C759D">
        <w:rPr>
          <w:rFonts w:ascii="Arial" w:hAnsi="Arial" w:cs="Arial"/>
          <w:sz w:val="24"/>
          <w:szCs w:val="24"/>
        </w:rPr>
        <w:t>, mod. no. H1M</w:t>
      </w:r>
      <w:r w:rsidRPr="000C759D">
        <w:rPr>
          <w:rFonts w:ascii="Arial" w:hAnsi="Arial" w:cs="Arial"/>
          <w:sz w:val="24"/>
          <w:szCs w:val="24"/>
        </w:rPr>
        <w:t>)</w:t>
      </w:r>
    </w:p>
    <w:p w14:paraId="1461E51E" w14:textId="77777777" w:rsidR="00350F75" w:rsidRPr="000C759D" w:rsidRDefault="00350F75" w:rsidP="00731477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1.7</w:t>
      </w:r>
      <w:r w:rsidR="005A2322" w:rsidRPr="000C759D">
        <w:rPr>
          <w:rFonts w:ascii="Arial" w:hAnsi="Arial" w:cs="Arial"/>
          <w:sz w:val="24"/>
          <w:szCs w:val="24"/>
        </w:rPr>
        <w:t>-</w:t>
      </w:r>
      <w:r w:rsidRPr="000C759D">
        <w:rPr>
          <w:rFonts w:ascii="Arial" w:hAnsi="Arial" w:cs="Arial"/>
          <w:sz w:val="24"/>
          <w:szCs w:val="24"/>
        </w:rPr>
        <w:t>mL microcentrifuge tubes (</w:t>
      </w:r>
      <w:proofErr w:type="spellStart"/>
      <w:r w:rsidRPr="000C759D">
        <w:rPr>
          <w:rFonts w:ascii="Arial" w:hAnsi="Arial" w:cs="Arial"/>
          <w:sz w:val="24"/>
          <w:szCs w:val="24"/>
        </w:rPr>
        <w:t>Axygen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, </w:t>
      </w:r>
      <w:r w:rsidR="007443A7" w:rsidRPr="000C759D">
        <w:rPr>
          <w:rFonts w:ascii="Arial" w:hAnsi="Arial" w:cs="Arial"/>
          <w:sz w:val="24"/>
          <w:szCs w:val="24"/>
        </w:rPr>
        <w:t>c</w:t>
      </w:r>
      <w:r w:rsidRPr="000C759D">
        <w:rPr>
          <w:rFonts w:ascii="Arial" w:hAnsi="Arial" w:cs="Arial"/>
          <w:sz w:val="24"/>
          <w:szCs w:val="24"/>
        </w:rPr>
        <w:t>at</w:t>
      </w:r>
      <w:r w:rsidR="007443A7" w:rsidRPr="000C759D">
        <w:rPr>
          <w:rFonts w:ascii="Arial" w:hAnsi="Arial" w:cs="Arial"/>
          <w:sz w:val="24"/>
          <w:szCs w:val="24"/>
        </w:rPr>
        <w:t>.</w:t>
      </w:r>
      <w:r w:rsidRPr="000C759D">
        <w:rPr>
          <w:rFonts w:ascii="Arial" w:hAnsi="Arial" w:cs="Arial"/>
          <w:sz w:val="24"/>
          <w:szCs w:val="24"/>
        </w:rPr>
        <w:t xml:space="preserve"> </w:t>
      </w:r>
      <w:r w:rsidR="007443A7" w:rsidRPr="000C759D">
        <w:rPr>
          <w:rFonts w:ascii="Arial" w:hAnsi="Arial" w:cs="Arial"/>
          <w:sz w:val="24"/>
          <w:szCs w:val="24"/>
        </w:rPr>
        <w:t>no</w:t>
      </w:r>
      <w:r w:rsidRPr="000C759D">
        <w:rPr>
          <w:rFonts w:ascii="Arial" w:hAnsi="Arial" w:cs="Arial"/>
          <w:sz w:val="24"/>
          <w:szCs w:val="24"/>
        </w:rPr>
        <w:t>.MC-175-C)</w:t>
      </w:r>
    </w:p>
    <w:p w14:paraId="0A9F7E6D" w14:textId="77777777" w:rsidR="00350F75" w:rsidRPr="000C759D" w:rsidRDefault="00350F75" w:rsidP="00731477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Autosampler vials, 250 </w:t>
      </w:r>
      <w:proofErr w:type="spellStart"/>
      <w:r w:rsidRPr="000C759D">
        <w:rPr>
          <w:rFonts w:ascii="Arial" w:hAnsi="Arial" w:cs="Arial"/>
          <w:sz w:val="24"/>
          <w:szCs w:val="24"/>
        </w:rPr>
        <w:t>μL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polypropylene </w:t>
      </w:r>
      <w:proofErr w:type="spellStart"/>
      <w:r w:rsidRPr="000C759D">
        <w:rPr>
          <w:rFonts w:ascii="Arial" w:hAnsi="Arial" w:cs="Arial"/>
          <w:sz w:val="24"/>
          <w:szCs w:val="24"/>
        </w:rPr>
        <w:t>crimptop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(VWR, </w:t>
      </w:r>
      <w:r w:rsidR="007443A7" w:rsidRPr="000C759D">
        <w:rPr>
          <w:rFonts w:ascii="Arial" w:hAnsi="Arial" w:cs="Arial"/>
          <w:sz w:val="24"/>
          <w:szCs w:val="24"/>
        </w:rPr>
        <w:t>c</w:t>
      </w:r>
      <w:r w:rsidRPr="000C759D">
        <w:rPr>
          <w:rFonts w:ascii="Arial" w:hAnsi="Arial" w:cs="Arial"/>
          <w:sz w:val="24"/>
          <w:szCs w:val="24"/>
        </w:rPr>
        <w:t>at</w:t>
      </w:r>
      <w:r w:rsidR="007443A7" w:rsidRPr="000C759D">
        <w:rPr>
          <w:rFonts w:ascii="Arial" w:hAnsi="Arial" w:cs="Arial"/>
          <w:sz w:val="24"/>
          <w:szCs w:val="24"/>
        </w:rPr>
        <w:t>.</w:t>
      </w:r>
      <w:r w:rsidRPr="000C759D">
        <w:rPr>
          <w:rFonts w:ascii="Arial" w:hAnsi="Arial" w:cs="Arial"/>
          <w:sz w:val="24"/>
          <w:szCs w:val="24"/>
        </w:rPr>
        <w:t xml:space="preserve"> no. 200 046)</w:t>
      </w:r>
    </w:p>
    <w:p w14:paraId="23C1DCDD" w14:textId="77777777" w:rsidR="00350F75" w:rsidRPr="000C759D" w:rsidRDefault="00350F75" w:rsidP="00731477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Snap caps for autosampler vials, 11 mm, PTFE/DK blue silicone </w:t>
      </w:r>
      <w:r w:rsidR="007443A7" w:rsidRPr="000C759D">
        <w:rPr>
          <w:rFonts w:ascii="Arial" w:hAnsi="Arial" w:cs="Arial"/>
          <w:sz w:val="24"/>
          <w:szCs w:val="24"/>
        </w:rPr>
        <w:t>(</w:t>
      </w:r>
      <w:r w:rsidRPr="000C759D">
        <w:rPr>
          <w:rFonts w:ascii="Arial" w:hAnsi="Arial" w:cs="Arial"/>
          <w:sz w:val="24"/>
          <w:szCs w:val="24"/>
        </w:rPr>
        <w:t>SUN SRI</w:t>
      </w:r>
      <w:r w:rsidR="007443A7" w:rsidRPr="000C759D">
        <w:rPr>
          <w:rFonts w:ascii="Arial" w:hAnsi="Arial" w:cs="Arial"/>
          <w:sz w:val="24"/>
          <w:szCs w:val="24"/>
        </w:rPr>
        <w:t xml:space="preserve">, cat. no. </w:t>
      </w:r>
      <w:r w:rsidRPr="000C759D">
        <w:rPr>
          <w:rFonts w:ascii="Arial" w:hAnsi="Arial" w:cs="Arial"/>
          <w:sz w:val="24"/>
          <w:szCs w:val="24"/>
        </w:rPr>
        <w:t>501 390</w:t>
      </w:r>
      <w:r w:rsidR="007443A7" w:rsidRPr="000C759D">
        <w:rPr>
          <w:rFonts w:ascii="Arial" w:hAnsi="Arial" w:cs="Arial"/>
          <w:sz w:val="24"/>
          <w:szCs w:val="24"/>
        </w:rPr>
        <w:t>)</w:t>
      </w:r>
    </w:p>
    <w:p w14:paraId="5F42C5C7" w14:textId="77777777" w:rsidR="007443A7" w:rsidRPr="000C759D" w:rsidRDefault="007443A7" w:rsidP="00731477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15</w:t>
      </w:r>
      <w:r w:rsidR="005A2322" w:rsidRPr="000C759D">
        <w:rPr>
          <w:rFonts w:ascii="Arial" w:hAnsi="Arial" w:cs="Arial"/>
          <w:sz w:val="24"/>
          <w:szCs w:val="24"/>
        </w:rPr>
        <w:t>-</w:t>
      </w:r>
      <w:r w:rsidRPr="000C759D">
        <w:rPr>
          <w:rFonts w:ascii="Arial" w:hAnsi="Arial" w:cs="Arial"/>
          <w:sz w:val="24"/>
          <w:szCs w:val="24"/>
        </w:rPr>
        <w:t>mL conical centrifuge tubes (</w:t>
      </w:r>
      <w:proofErr w:type="spellStart"/>
      <w:r w:rsidR="00EC0A02" w:rsidRPr="000C759D">
        <w:rPr>
          <w:rFonts w:ascii="Arial" w:hAnsi="Arial" w:cs="Arial"/>
          <w:sz w:val="24"/>
          <w:szCs w:val="24"/>
        </w:rPr>
        <w:t>Thermo</w:t>
      </w:r>
      <w:r w:rsidRPr="000C759D">
        <w:rPr>
          <w:rFonts w:ascii="Arial" w:hAnsi="Arial" w:cs="Arial"/>
          <w:sz w:val="24"/>
          <w:szCs w:val="24"/>
        </w:rPr>
        <w:t>Fisher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Scientific, cat. no. 05-539-12)</w:t>
      </w:r>
    </w:p>
    <w:p w14:paraId="1FAA45AD" w14:textId="77777777" w:rsidR="007443A7" w:rsidRPr="000C759D" w:rsidRDefault="007443A7" w:rsidP="00731477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Sep-Pak Vac 3</w:t>
      </w:r>
      <w:r w:rsidR="00A6400B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cc (200 mg) tC18 Cartridges (Waters, cat. no. WAT054925)</w:t>
      </w:r>
    </w:p>
    <w:p w14:paraId="623FC447" w14:textId="77777777" w:rsidR="007443A7" w:rsidRPr="000C759D" w:rsidRDefault="005A2322" w:rsidP="00731477">
      <w:pPr>
        <w:pStyle w:val="ListParagraph"/>
        <w:numPr>
          <w:ilvl w:val="0"/>
          <w:numId w:val="1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4-mL g</w:t>
      </w:r>
      <w:r w:rsidR="007443A7" w:rsidRPr="000C759D">
        <w:rPr>
          <w:rFonts w:ascii="Arial" w:hAnsi="Arial" w:cs="Arial"/>
          <w:sz w:val="24"/>
          <w:szCs w:val="24"/>
        </w:rPr>
        <w:t>lass vial</w:t>
      </w:r>
      <w:r w:rsidRPr="000C759D">
        <w:rPr>
          <w:rFonts w:ascii="Arial" w:hAnsi="Arial" w:cs="Arial"/>
          <w:sz w:val="24"/>
          <w:szCs w:val="24"/>
        </w:rPr>
        <w:t>s</w:t>
      </w:r>
      <w:r w:rsidR="007443A7" w:rsidRPr="000C759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E06DC" w:rsidRPr="000C759D">
        <w:rPr>
          <w:rFonts w:ascii="Arial" w:hAnsi="Arial" w:cs="Arial"/>
          <w:sz w:val="24"/>
          <w:szCs w:val="24"/>
        </w:rPr>
        <w:t>ThermoFisher</w:t>
      </w:r>
      <w:proofErr w:type="spellEnd"/>
      <w:r w:rsidR="00BE06DC" w:rsidRPr="000C759D">
        <w:rPr>
          <w:rFonts w:ascii="Arial" w:hAnsi="Arial" w:cs="Arial"/>
          <w:sz w:val="24"/>
          <w:szCs w:val="24"/>
        </w:rPr>
        <w:t xml:space="preserve"> Scientific</w:t>
      </w:r>
      <w:r w:rsidR="007443A7" w:rsidRPr="000C759D">
        <w:rPr>
          <w:rFonts w:ascii="Arial" w:hAnsi="Arial" w:cs="Arial"/>
          <w:sz w:val="24"/>
          <w:szCs w:val="24"/>
        </w:rPr>
        <w:t>, cat. no. 03-339-22B)</w:t>
      </w:r>
    </w:p>
    <w:p w14:paraId="4359CE1B" w14:textId="77777777" w:rsidR="007443A7" w:rsidRPr="000C759D" w:rsidRDefault="007443A7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Black flat bottom 96 well plate (</w:t>
      </w:r>
      <w:proofErr w:type="spellStart"/>
      <w:r w:rsidR="00BE06DC" w:rsidRPr="000C759D">
        <w:rPr>
          <w:rFonts w:ascii="Arial" w:hAnsi="Arial" w:cs="Arial"/>
          <w:sz w:val="24"/>
          <w:szCs w:val="24"/>
        </w:rPr>
        <w:t>ThermoFisher</w:t>
      </w:r>
      <w:proofErr w:type="spellEnd"/>
      <w:r w:rsidR="00BE06DC" w:rsidRPr="000C759D">
        <w:rPr>
          <w:rFonts w:ascii="Arial" w:hAnsi="Arial" w:cs="Arial"/>
          <w:sz w:val="24"/>
          <w:szCs w:val="24"/>
        </w:rPr>
        <w:t xml:space="preserve"> Scientific</w:t>
      </w:r>
      <w:r w:rsidRPr="000C759D">
        <w:rPr>
          <w:rFonts w:ascii="Arial" w:hAnsi="Arial" w:cs="Arial"/>
          <w:sz w:val="24"/>
          <w:szCs w:val="24"/>
        </w:rPr>
        <w:t>, cat. no. 137103)</w:t>
      </w:r>
    </w:p>
    <w:p w14:paraId="6744B461" w14:textId="77777777" w:rsidR="00DB4634" w:rsidRPr="000C759D" w:rsidRDefault="00DB4634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Pipettors (P1000, P200, P20, P10, P2), (</w:t>
      </w:r>
      <w:proofErr w:type="spellStart"/>
      <w:r w:rsidRPr="000C759D">
        <w:rPr>
          <w:rFonts w:ascii="Arial" w:hAnsi="Arial" w:cs="Arial"/>
          <w:sz w:val="24"/>
          <w:szCs w:val="24"/>
        </w:rPr>
        <w:t>Rainin</w:t>
      </w:r>
      <w:proofErr w:type="spellEnd"/>
      <w:r w:rsidRPr="000C759D">
        <w:rPr>
          <w:rFonts w:ascii="Arial" w:hAnsi="Arial" w:cs="Arial"/>
          <w:sz w:val="24"/>
          <w:szCs w:val="24"/>
        </w:rPr>
        <w:t>)</w:t>
      </w:r>
    </w:p>
    <w:p w14:paraId="51C8CD85" w14:textId="77777777" w:rsidR="00DB4634" w:rsidRPr="000C759D" w:rsidRDefault="00DB4634" w:rsidP="00731477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Pipette tips (</w:t>
      </w:r>
      <w:proofErr w:type="spellStart"/>
      <w:r w:rsidRPr="000C759D">
        <w:rPr>
          <w:rFonts w:ascii="Arial" w:hAnsi="Arial" w:cs="Arial"/>
          <w:sz w:val="24"/>
          <w:szCs w:val="24"/>
        </w:rPr>
        <w:t>Rainin</w:t>
      </w:r>
      <w:proofErr w:type="spellEnd"/>
      <w:r w:rsidR="00AF1725" w:rsidRPr="000C759D">
        <w:rPr>
          <w:rFonts w:ascii="Arial" w:hAnsi="Arial" w:cs="Arial"/>
          <w:sz w:val="24"/>
          <w:szCs w:val="24"/>
        </w:rPr>
        <w:t xml:space="preserve">, cat. no. </w:t>
      </w:r>
      <w:r w:rsidR="0092535B" w:rsidRPr="000C759D">
        <w:rPr>
          <w:rFonts w:ascii="Arial" w:hAnsi="Arial" w:cs="Arial"/>
          <w:color w:val="434343"/>
          <w:sz w:val="24"/>
          <w:szCs w:val="24"/>
          <w:shd w:val="clear" w:color="auto" w:fill="F3F3F3"/>
        </w:rPr>
        <w:t>30389294, 30389299, 30389298</w:t>
      </w:r>
      <w:r w:rsidRPr="000C759D">
        <w:rPr>
          <w:rFonts w:ascii="Arial" w:hAnsi="Arial" w:cs="Arial"/>
          <w:sz w:val="24"/>
          <w:szCs w:val="24"/>
        </w:rPr>
        <w:t>)</w:t>
      </w:r>
    </w:p>
    <w:p w14:paraId="3F06322D" w14:textId="77777777" w:rsidR="00AA2A44" w:rsidRPr="003E722D" w:rsidRDefault="00AA2A44" w:rsidP="000C759D">
      <w:pPr>
        <w:pStyle w:val="Heading1"/>
        <w:rPr>
          <w:rFonts w:ascii="Arial" w:hAnsi="Arial" w:cs="Arial"/>
          <w:sz w:val="24"/>
          <w:szCs w:val="24"/>
        </w:rPr>
      </w:pPr>
      <w:r w:rsidRPr="003E722D">
        <w:rPr>
          <w:rFonts w:ascii="Arial" w:hAnsi="Arial" w:cs="Arial"/>
          <w:sz w:val="24"/>
          <w:szCs w:val="24"/>
        </w:rPr>
        <w:t>Software</w:t>
      </w:r>
    </w:p>
    <w:p w14:paraId="6BBFB06D" w14:textId="77777777" w:rsidR="00AA2A44" w:rsidRPr="000C759D" w:rsidRDefault="004B2E77" w:rsidP="00731477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rFonts w:ascii="Arial" w:hAnsi="Arial" w:cs="Arial"/>
          <w:bCs/>
          <w:sz w:val="24"/>
          <w:szCs w:val="24"/>
        </w:rPr>
      </w:pPr>
      <w:r w:rsidRPr="000C759D">
        <w:rPr>
          <w:rFonts w:ascii="Arial" w:hAnsi="Arial" w:cs="Arial"/>
          <w:bCs/>
          <w:sz w:val="24"/>
          <w:szCs w:val="24"/>
        </w:rPr>
        <w:t>Skyline (</w:t>
      </w:r>
      <w:proofErr w:type="spellStart"/>
      <w:r w:rsidRPr="000C759D">
        <w:rPr>
          <w:rFonts w:ascii="Arial" w:hAnsi="Arial" w:cs="Arial"/>
          <w:bCs/>
          <w:sz w:val="24"/>
          <w:szCs w:val="24"/>
        </w:rPr>
        <w:t>MacCross</w:t>
      </w:r>
      <w:proofErr w:type="spellEnd"/>
      <w:r w:rsidRPr="000C759D">
        <w:rPr>
          <w:rFonts w:ascii="Arial" w:hAnsi="Arial" w:cs="Arial"/>
          <w:bCs/>
          <w:sz w:val="24"/>
          <w:szCs w:val="24"/>
        </w:rPr>
        <w:t xml:space="preserve"> Lab Software, </w:t>
      </w:r>
      <w:hyperlink r:id="rId7" w:history="1">
        <w:r w:rsidRPr="000C759D">
          <w:rPr>
            <w:rStyle w:val="Hyperlink"/>
            <w:rFonts w:ascii="Arial" w:hAnsi="Arial" w:cs="Arial"/>
            <w:sz w:val="24"/>
            <w:szCs w:val="24"/>
          </w:rPr>
          <w:t>https://skyline.ms/project/home/software/Skyline/begin.view</w:t>
        </w:r>
      </w:hyperlink>
      <w:r w:rsidRPr="000C759D">
        <w:rPr>
          <w:rFonts w:ascii="Arial" w:hAnsi="Arial" w:cs="Arial"/>
          <w:bCs/>
          <w:sz w:val="24"/>
          <w:szCs w:val="24"/>
        </w:rPr>
        <w:t xml:space="preserve">) </w:t>
      </w:r>
    </w:p>
    <w:p w14:paraId="3C616C8D" w14:textId="77777777" w:rsidR="004B2E77" w:rsidRPr="003E722D" w:rsidRDefault="004B2E77" w:rsidP="000C759D">
      <w:pPr>
        <w:pStyle w:val="Heading1"/>
        <w:rPr>
          <w:rFonts w:ascii="Arial" w:hAnsi="Arial" w:cs="Arial"/>
          <w:sz w:val="24"/>
          <w:szCs w:val="24"/>
        </w:rPr>
      </w:pPr>
      <w:r w:rsidRPr="003E722D">
        <w:rPr>
          <w:rFonts w:ascii="Arial" w:hAnsi="Arial" w:cs="Arial"/>
          <w:sz w:val="24"/>
          <w:szCs w:val="24"/>
        </w:rPr>
        <w:t>Reagent setup</w:t>
      </w:r>
    </w:p>
    <w:p w14:paraId="68622F52" w14:textId="77777777" w:rsidR="000C5C5D" w:rsidRPr="000C759D" w:rsidRDefault="007B7463" w:rsidP="000C5C5D">
      <w:pPr>
        <w:rPr>
          <w:rFonts w:ascii="Arial" w:hAnsi="Arial" w:cs="Arial"/>
          <w:bCs/>
        </w:rPr>
      </w:pPr>
      <w:proofErr w:type="spellStart"/>
      <w:r w:rsidRPr="000C759D">
        <w:rPr>
          <w:rFonts w:ascii="Arial" w:hAnsi="Arial" w:cs="Arial"/>
          <w:bCs/>
        </w:rPr>
        <w:t>Endoprotease</w:t>
      </w:r>
      <w:proofErr w:type="spellEnd"/>
      <w:r w:rsidRPr="000C759D">
        <w:rPr>
          <w:rFonts w:ascii="Arial" w:hAnsi="Arial" w:cs="Arial"/>
          <w:bCs/>
        </w:rPr>
        <w:t xml:space="preserve"> digestion buffer (</w:t>
      </w:r>
      <w:r w:rsidR="000C5C5D" w:rsidRPr="000C759D">
        <w:rPr>
          <w:rFonts w:ascii="Arial" w:hAnsi="Arial" w:cs="Arial"/>
          <w:bCs/>
        </w:rPr>
        <w:t>50 mM Tris HCl (pH 8.0)</w:t>
      </w:r>
      <w:r w:rsidRPr="000C759D">
        <w:rPr>
          <w:rFonts w:ascii="Arial" w:hAnsi="Arial" w:cs="Arial"/>
          <w:bCs/>
        </w:rPr>
        <w:t>)</w:t>
      </w:r>
    </w:p>
    <w:p w14:paraId="19BE5AD3" w14:textId="77777777" w:rsidR="000C5C5D" w:rsidRPr="000C759D" w:rsidRDefault="000C5C5D" w:rsidP="000C5C5D">
      <w:pPr>
        <w:rPr>
          <w:rFonts w:ascii="Arial" w:hAnsi="Arial" w:cs="Arial"/>
        </w:rPr>
      </w:pPr>
      <w:r w:rsidRPr="000C759D">
        <w:rPr>
          <w:rFonts w:ascii="Arial" w:hAnsi="Arial" w:cs="Arial"/>
        </w:rPr>
        <w:t xml:space="preserve">Weigh 0.303 g Tris into a 50 mL conical tube. Add 40 </w:t>
      </w:r>
      <w:proofErr w:type="gramStart"/>
      <w:r w:rsidRPr="000C759D">
        <w:rPr>
          <w:rFonts w:ascii="Arial" w:hAnsi="Arial" w:cs="Arial"/>
        </w:rPr>
        <w:t>mL  of</w:t>
      </w:r>
      <w:proofErr w:type="gramEnd"/>
      <w:r w:rsidRPr="000C759D">
        <w:rPr>
          <w:rFonts w:ascii="Arial" w:hAnsi="Arial" w:cs="Arial"/>
        </w:rPr>
        <w:t xml:space="preserve"> HPLC water. Adjust pH to 8.0 and add water to a final volume of 50 </w:t>
      </w:r>
      <w:proofErr w:type="spellStart"/>
      <w:r w:rsidRPr="000C759D">
        <w:rPr>
          <w:rFonts w:ascii="Arial" w:hAnsi="Arial" w:cs="Arial"/>
        </w:rPr>
        <w:t>mL.</w:t>
      </w:r>
      <w:proofErr w:type="spellEnd"/>
    </w:p>
    <w:p w14:paraId="36AEFD29" w14:textId="77777777" w:rsidR="000C5C5D" w:rsidRPr="000C759D" w:rsidRDefault="000C5C5D" w:rsidP="00731477">
      <w:pPr>
        <w:rPr>
          <w:rFonts w:ascii="Arial" w:hAnsi="Arial" w:cs="Arial"/>
          <w:bCs/>
        </w:rPr>
      </w:pPr>
    </w:p>
    <w:p w14:paraId="7232E3AF" w14:textId="77777777" w:rsidR="008066BF" w:rsidRPr="000C759D" w:rsidRDefault="007B7463" w:rsidP="00731477">
      <w:pPr>
        <w:rPr>
          <w:rFonts w:ascii="Arial" w:hAnsi="Arial" w:cs="Arial"/>
          <w:bCs/>
        </w:rPr>
      </w:pPr>
      <w:r w:rsidRPr="000C759D">
        <w:rPr>
          <w:rFonts w:ascii="Arial" w:hAnsi="Arial" w:cs="Arial"/>
          <w:bCs/>
        </w:rPr>
        <w:t>Reduction reagent (</w:t>
      </w:r>
      <w:r w:rsidR="00ED5DD7" w:rsidRPr="000C759D">
        <w:rPr>
          <w:rFonts w:ascii="Arial" w:hAnsi="Arial" w:cs="Arial"/>
          <w:bCs/>
        </w:rPr>
        <w:t>10 mM TCEP in 8 M u</w:t>
      </w:r>
      <w:r w:rsidR="008066BF" w:rsidRPr="000C759D">
        <w:rPr>
          <w:rFonts w:ascii="Arial" w:hAnsi="Arial" w:cs="Arial"/>
          <w:bCs/>
        </w:rPr>
        <w:t>rea</w:t>
      </w:r>
      <w:r w:rsidR="00ED5DD7" w:rsidRPr="000C759D">
        <w:rPr>
          <w:rFonts w:ascii="Arial" w:hAnsi="Arial" w:cs="Arial"/>
          <w:bCs/>
        </w:rPr>
        <w:t xml:space="preserve"> </w:t>
      </w:r>
      <w:r w:rsidRPr="000C759D">
        <w:rPr>
          <w:rFonts w:ascii="Arial" w:hAnsi="Arial" w:cs="Arial"/>
          <w:bCs/>
        </w:rPr>
        <w:t>buffer)</w:t>
      </w:r>
    </w:p>
    <w:p w14:paraId="2555AFF4" w14:textId="77777777" w:rsidR="008066BF" w:rsidRPr="000C759D" w:rsidRDefault="008066BF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t>Weigh 7.7 g</w:t>
      </w:r>
      <w:r w:rsidR="003B15EF" w:rsidRPr="000C759D">
        <w:rPr>
          <w:rFonts w:ascii="Arial" w:hAnsi="Arial" w:cs="Arial"/>
        </w:rPr>
        <w:t xml:space="preserve"> of</w:t>
      </w:r>
      <w:r w:rsidRPr="000C759D">
        <w:rPr>
          <w:rFonts w:ascii="Arial" w:hAnsi="Arial" w:cs="Arial"/>
        </w:rPr>
        <w:t xml:space="preserve"> urea into</w:t>
      </w:r>
      <w:r w:rsidR="003B15EF" w:rsidRPr="000C759D">
        <w:rPr>
          <w:rFonts w:ascii="Arial" w:hAnsi="Arial" w:cs="Arial"/>
        </w:rPr>
        <w:t xml:space="preserve"> a</w:t>
      </w:r>
      <w:r w:rsidRPr="000C759D">
        <w:rPr>
          <w:rFonts w:ascii="Arial" w:hAnsi="Arial" w:cs="Arial"/>
        </w:rPr>
        <w:t xml:space="preserve"> 15 mL conical tube. </w:t>
      </w:r>
      <w:r w:rsidR="003B15EF" w:rsidRPr="000C759D">
        <w:rPr>
          <w:rFonts w:ascii="Arial" w:hAnsi="Arial" w:cs="Arial"/>
        </w:rPr>
        <w:t>Add</w:t>
      </w:r>
      <w:r w:rsidRPr="000C759D">
        <w:rPr>
          <w:rFonts w:ascii="Arial" w:hAnsi="Arial" w:cs="Arial"/>
        </w:rPr>
        <w:t xml:space="preserve"> 15 mL of 50 mM Tris-HCl (pH 8</w:t>
      </w:r>
      <w:r w:rsidR="004D2A7A" w:rsidRPr="000C759D">
        <w:rPr>
          <w:rFonts w:ascii="Arial" w:hAnsi="Arial" w:cs="Arial"/>
        </w:rPr>
        <w:t>.0</w:t>
      </w:r>
      <w:r w:rsidRPr="000C759D">
        <w:rPr>
          <w:rFonts w:ascii="Arial" w:hAnsi="Arial" w:cs="Arial"/>
        </w:rPr>
        <w:t xml:space="preserve">) containing </w:t>
      </w:r>
      <w:r w:rsidR="001A37F5" w:rsidRPr="000C759D">
        <w:rPr>
          <w:rFonts w:ascii="Arial" w:hAnsi="Arial" w:cs="Arial"/>
        </w:rPr>
        <w:t xml:space="preserve">30 </w:t>
      </w:r>
      <w:r w:rsidRPr="000C759D">
        <w:rPr>
          <w:rFonts w:ascii="Arial" w:hAnsi="Arial" w:cs="Arial"/>
        </w:rPr>
        <w:t xml:space="preserve">µL </w:t>
      </w:r>
      <w:r w:rsidR="00BA5E23" w:rsidRPr="000C759D">
        <w:rPr>
          <w:rFonts w:ascii="Arial" w:hAnsi="Arial" w:cs="Arial"/>
        </w:rPr>
        <w:t xml:space="preserve">of </w:t>
      </w:r>
      <w:r w:rsidR="001A37F5" w:rsidRPr="000C759D">
        <w:rPr>
          <w:rFonts w:ascii="Arial" w:hAnsi="Arial" w:cs="Arial"/>
        </w:rPr>
        <w:t>0.5</w:t>
      </w:r>
      <w:r w:rsidR="000C5C5D" w:rsidRPr="000C759D">
        <w:rPr>
          <w:rFonts w:ascii="Arial" w:hAnsi="Arial" w:cs="Arial"/>
        </w:rPr>
        <w:t xml:space="preserve"> </w:t>
      </w:r>
      <w:r w:rsidR="001A37F5" w:rsidRPr="000C759D">
        <w:rPr>
          <w:rFonts w:ascii="Arial" w:hAnsi="Arial" w:cs="Arial"/>
        </w:rPr>
        <w:t xml:space="preserve">M </w:t>
      </w:r>
      <w:r w:rsidRPr="000C759D">
        <w:rPr>
          <w:rFonts w:ascii="Arial" w:hAnsi="Arial" w:cs="Arial"/>
        </w:rPr>
        <w:t>TCEP</w:t>
      </w:r>
      <w:r w:rsidR="001A37F5" w:rsidRPr="000C759D">
        <w:rPr>
          <w:rFonts w:ascii="Arial" w:hAnsi="Arial" w:cs="Arial"/>
        </w:rPr>
        <w:t>.</w:t>
      </w:r>
      <w:r w:rsidRPr="000C759D">
        <w:rPr>
          <w:rFonts w:ascii="Arial" w:hAnsi="Arial" w:cs="Arial"/>
        </w:rPr>
        <w:t xml:space="preserve">  </w:t>
      </w:r>
    </w:p>
    <w:p w14:paraId="634BF563" w14:textId="77777777" w:rsidR="008066BF" w:rsidRPr="000C759D" w:rsidRDefault="008066BF" w:rsidP="00731477">
      <w:pPr>
        <w:rPr>
          <w:rFonts w:ascii="Arial" w:hAnsi="Arial" w:cs="Arial"/>
        </w:rPr>
      </w:pPr>
    </w:p>
    <w:p w14:paraId="7411B752" w14:textId="77777777" w:rsidR="001A37F5" w:rsidRPr="000C759D" w:rsidRDefault="001A37F5" w:rsidP="00731477">
      <w:pPr>
        <w:rPr>
          <w:rFonts w:ascii="Arial" w:hAnsi="Arial" w:cs="Arial"/>
        </w:rPr>
      </w:pPr>
    </w:p>
    <w:p w14:paraId="66B2B541" w14:textId="77777777" w:rsidR="00A52882" w:rsidRPr="000C759D" w:rsidRDefault="00A52882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t>Preparation of digestion enzymes</w:t>
      </w:r>
    </w:p>
    <w:p w14:paraId="70E0712D" w14:textId="77777777" w:rsidR="00121202" w:rsidRPr="000C759D" w:rsidRDefault="00F9019B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lastRenderedPageBreak/>
        <w:t>Add 1 mL of 50 mM Tris-HCl (pH</w:t>
      </w:r>
      <w:r w:rsidR="000734EF" w:rsidRPr="000C759D">
        <w:rPr>
          <w:rFonts w:ascii="Arial" w:hAnsi="Arial" w:cs="Arial"/>
        </w:rPr>
        <w:t xml:space="preserve"> </w:t>
      </w:r>
      <w:r w:rsidRPr="000C759D">
        <w:rPr>
          <w:rFonts w:ascii="Arial" w:hAnsi="Arial" w:cs="Arial"/>
        </w:rPr>
        <w:t>8</w:t>
      </w:r>
      <w:r w:rsidR="000734EF" w:rsidRPr="000C759D">
        <w:rPr>
          <w:rFonts w:ascii="Arial" w:hAnsi="Arial" w:cs="Arial"/>
        </w:rPr>
        <w:t>.0</w:t>
      </w:r>
      <w:r w:rsidRPr="000C759D">
        <w:rPr>
          <w:rFonts w:ascii="Arial" w:hAnsi="Arial" w:cs="Arial"/>
        </w:rPr>
        <w:t>) to the lyophilized trypsin</w:t>
      </w:r>
      <w:r w:rsidR="00E05E82" w:rsidRPr="000C759D">
        <w:rPr>
          <w:rFonts w:ascii="Arial" w:hAnsi="Arial" w:cs="Arial"/>
        </w:rPr>
        <w:t xml:space="preserve"> (50 mg)</w:t>
      </w:r>
      <w:r w:rsidR="000C5C5D" w:rsidRPr="000C759D">
        <w:rPr>
          <w:rFonts w:ascii="Arial" w:hAnsi="Arial" w:cs="Arial"/>
        </w:rPr>
        <w:t>.</w:t>
      </w:r>
      <w:r w:rsidR="00E05E82" w:rsidRPr="000C759D">
        <w:rPr>
          <w:rFonts w:ascii="Arial" w:hAnsi="Arial" w:cs="Arial"/>
        </w:rPr>
        <w:t xml:space="preserve"> Take out 200 µL and dilute </w:t>
      </w:r>
      <w:r w:rsidR="000734EF" w:rsidRPr="000C759D">
        <w:rPr>
          <w:rFonts w:ascii="Arial" w:hAnsi="Arial" w:cs="Arial"/>
        </w:rPr>
        <w:t>with</w:t>
      </w:r>
      <w:r w:rsidR="00E05E82" w:rsidRPr="000C759D">
        <w:rPr>
          <w:rFonts w:ascii="Arial" w:hAnsi="Arial" w:cs="Arial"/>
        </w:rPr>
        <w:t xml:space="preserve"> 44.8 mL of 50 mM Tris-HCl (pH</w:t>
      </w:r>
      <w:r w:rsidR="000734EF" w:rsidRPr="000C759D">
        <w:rPr>
          <w:rFonts w:ascii="Arial" w:hAnsi="Arial" w:cs="Arial"/>
        </w:rPr>
        <w:t xml:space="preserve"> </w:t>
      </w:r>
      <w:r w:rsidR="00E05E82" w:rsidRPr="000C759D">
        <w:rPr>
          <w:rFonts w:ascii="Arial" w:hAnsi="Arial" w:cs="Arial"/>
        </w:rPr>
        <w:t>8</w:t>
      </w:r>
      <w:r w:rsidR="000734EF" w:rsidRPr="000C759D">
        <w:rPr>
          <w:rFonts w:ascii="Arial" w:hAnsi="Arial" w:cs="Arial"/>
        </w:rPr>
        <w:t>.0</w:t>
      </w:r>
      <w:r w:rsidR="00E05E82" w:rsidRPr="000C759D">
        <w:rPr>
          <w:rFonts w:ascii="Arial" w:hAnsi="Arial" w:cs="Arial"/>
        </w:rPr>
        <w:t>).</w:t>
      </w:r>
    </w:p>
    <w:p w14:paraId="6D62C122" w14:textId="77777777" w:rsidR="001A37F5" w:rsidRPr="000C759D" w:rsidRDefault="001A37F5" w:rsidP="00731477">
      <w:pPr>
        <w:rPr>
          <w:rFonts w:ascii="Arial" w:hAnsi="Arial" w:cs="Arial"/>
        </w:rPr>
      </w:pPr>
    </w:p>
    <w:p w14:paraId="009823E0" w14:textId="77777777" w:rsidR="001667C2" w:rsidRPr="000C759D" w:rsidRDefault="00A52882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t>Solid-phase extraction solvents</w:t>
      </w:r>
    </w:p>
    <w:p w14:paraId="67A4F8DA" w14:textId="77777777" w:rsidR="008066BF" w:rsidRPr="000C759D" w:rsidRDefault="008066BF" w:rsidP="00731477">
      <w:pPr>
        <w:rPr>
          <w:rFonts w:ascii="Arial" w:hAnsi="Arial" w:cs="Arial"/>
          <w:bCs/>
        </w:rPr>
      </w:pPr>
      <w:r w:rsidRPr="000C759D">
        <w:rPr>
          <w:rFonts w:ascii="Arial" w:hAnsi="Arial" w:cs="Arial"/>
          <w:bCs/>
        </w:rPr>
        <w:t xml:space="preserve">50% </w:t>
      </w:r>
      <w:r w:rsidR="00E9071E" w:rsidRPr="000C759D">
        <w:rPr>
          <w:rFonts w:ascii="Arial" w:hAnsi="Arial" w:cs="Arial"/>
          <w:bCs/>
        </w:rPr>
        <w:t xml:space="preserve">(vol/vol) </w:t>
      </w:r>
      <w:r w:rsidRPr="000C759D">
        <w:rPr>
          <w:rFonts w:ascii="Arial" w:hAnsi="Arial" w:cs="Arial"/>
          <w:bCs/>
        </w:rPr>
        <w:t>TFA</w:t>
      </w:r>
      <w:r w:rsidR="00E9071E" w:rsidRPr="000C759D">
        <w:rPr>
          <w:rFonts w:ascii="Arial" w:hAnsi="Arial" w:cs="Arial"/>
          <w:bCs/>
        </w:rPr>
        <w:t xml:space="preserve"> </w:t>
      </w:r>
    </w:p>
    <w:p w14:paraId="3EEBB10B" w14:textId="77777777" w:rsidR="008066BF" w:rsidRPr="000C759D" w:rsidRDefault="008066BF" w:rsidP="00731477">
      <w:pPr>
        <w:rPr>
          <w:rFonts w:ascii="Arial" w:hAnsi="Arial" w:cs="Arial"/>
        </w:rPr>
      </w:pPr>
      <w:r w:rsidRPr="000C759D">
        <w:rPr>
          <w:rFonts w:ascii="Arial" w:hAnsi="Arial" w:cs="Arial"/>
        </w:rPr>
        <w:t xml:space="preserve">Dilute concentrated TFA </w:t>
      </w:r>
      <w:r w:rsidR="00E9071E" w:rsidRPr="000C759D">
        <w:rPr>
          <w:rFonts w:ascii="Arial" w:hAnsi="Arial" w:cs="Arial"/>
        </w:rPr>
        <w:t>with an equal volume of HPLC</w:t>
      </w:r>
      <w:r w:rsidRPr="000C759D">
        <w:rPr>
          <w:rFonts w:ascii="Arial" w:hAnsi="Arial" w:cs="Arial"/>
        </w:rPr>
        <w:t xml:space="preserve"> water.</w:t>
      </w:r>
    </w:p>
    <w:p w14:paraId="72F3BCDF" w14:textId="77777777" w:rsidR="008066BF" w:rsidRPr="000C759D" w:rsidRDefault="008066BF" w:rsidP="00731477">
      <w:pPr>
        <w:rPr>
          <w:rFonts w:ascii="Arial" w:hAnsi="Arial" w:cs="Arial"/>
        </w:rPr>
      </w:pPr>
    </w:p>
    <w:p w14:paraId="0BA1BAF7" w14:textId="77777777" w:rsidR="008066BF" w:rsidRPr="000C759D" w:rsidRDefault="008066BF" w:rsidP="00731477">
      <w:pPr>
        <w:rPr>
          <w:rFonts w:ascii="Arial" w:hAnsi="Arial" w:cs="Arial"/>
          <w:bCs/>
        </w:rPr>
      </w:pPr>
      <w:r w:rsidRPr="000C759D">
        <w:rPr>
          <w:rFonts w:ascii="Arial" w:hAnsi="Arial" w:cs="Arial"/>
          <w:bCs/>
        </w:rPr>
        <w:t>50%</w:t>
      </w:r>
      <w:r w:rsidR="00E9071E" w:rsidRPr="000C759D">
        <w:rPr>
          <w:rFonts w:ascii="Arial" w:hAnsi="Arial" w:cs="Arial"/>
          <w:bCs/>
        </w:rPr>
        <w:t xml:space="preserve"> (vol/vol)</w:t>
      </w:r>
      <w:r w:rsidRPr="000C759D">
        <w:rPr>
          <w:rFonts w:ascii="Arial" w:hAnsi="Arial" w:cs="Arial"/>
          <w:bCs/>
        </w:rPr>
        <w:t xml:space="preserve"> </w:t>
      </w:r>
      <w:proofErr w:type="spellStart"/>
      <w:r w:rsidR="00811C88" w:rsidRPr="000C759D">
        <w:rPr>
          <w:rFonts w:ascii="Arial" w:hAnsi="Arial" w:cs="Arial"/>
          <w:bCs/>
        </w:rPr>
        <w:t>MeCN</w:t>
      </w:r>
      <w:proofErr w:type="spellEnd"/>
      <w:r w:rsidRPr="000C759D">
        <w:rPr>
          <w:rFonts w:ascii="Arial" w:hAnsi="Arial" w:cs="Arial"/>
          <w:bCs/>
        </w:rPr>
        <w:t xml:space="preserve"> in 0.1% </w:t>
      </w:r>
      <w:r w:rsidR="00811C88" w:rsidRPr="000C759D">
        <w:rPr>
          <w:rFonts w:ascii="Arial" w:hAnsi="Arial" w:cs="Arial"/>
          <w:bCs/>
        </w:rPr>
        <w:t>FA</w:t>
      </w:r>
      <w:r w:rsidR="00E9071E" w:rsidRPr="000C759D">
        <w:rPr>
          <w:rFonts w:ascii="Arial" w:hAnsi="Arial" w:cs="Arial"/>
          <w:bCs/>
        </w:rPr>
        <w:t xml:space="preserve"> (vol/vol)</w:t>
      </w:r>
    </w:p>
    <w:p w14:paraId="568E4443" w14:textId="77777777" w:rsidR="000734EF" w:rsidRPr="000C759D" w:rsidRDefault="00360824" w:rsidP="00731477">
      <w:pPr>
        <w:rPr>
          <w:rFonts w:ascii="Arial" w:hAnsi="Arial" w:cs="Arial"/>
          <w:bCs/>
        </w:rPr>
      </w:pPr>
      <w:r w:rsidRPr="000C759D">
        <w:rPr>
          <w:rFonts w:ascii="Arial" w:hAnsi="Arial" w:cs="Arial"/>
          <w:bCs/>
        </w:rPr>
        <w:t xml:space="preserve">Combine 50 </w:t>
      </w:r>
      <w:r w:rsidR="00731477" w:rsidRPr="000C759D">
        <w:rPr>
          <w:rFonts w:ascii="Arial" w:hAnsi="Arial" w:cs="Arial"/>
          <w:bCs/>
        </w:rPr>
        <w:t>m</w:t>
      </w:r>
      <w:r w:rsidRPr="000C759D">
        <w:rPr>
          <w:rFonts w:ascii="Arial" w:hAnsi="Arial" w:cs="Arial"/>
          <w:bCs/>
        </w:rPr>
        <w:t>L</w:t>
      </w:r>
      <w:r w:rsidR="000734EF" w:rsidRPr="000C759D">
        <w:rPr>
          <w:rFonts w:ascii="Arial" w:hAnsi="Arial" w:cs="Arial"/>
          <w:bCs/>
        </w:rPr>
        <w:t xml:space="preserve"> of</w:t>
      </w:r>
      <w:r w:rsidRPr="000C759D">
        <w:rPr>
          <w:rFonts w:ascii="Arial" w:hAnsi="Arial" w:cs="Arial"/>
          <w:bCs/>
        </w:rPr>
        <w:t xml:space="preserve"> </w:t>
      </w:r>
      <w:r w:rsidR="00811C88" w:rsidRPr="000C759D">
        <w:rPr>
          <w:rFonts w:ascii="Arial" w:hAnsi="Arial" w:cs="Arial"/>
          <w:bCs/>
        </w:rPr>
        <w:t>FA</w:t>
      </w:r>
      <w:r w:rsidRPr="000C759D">
        <w:rPr>
          <w:rFonts w:ascii="Arial" w:hAnsi="Arial" w:cs="Arial"/>
          <w:bCs/>
        </w:rPr>
        <w:t xml:space="preserve"> stock, with 24.95 mL</w:t>
      </w:r>
      <w:r w:rsidR="000734EF" w:rsidRPr="000C759D">
        <w:rPr>
          <w:rFonts w:ascii="Arial" w:hAnsi="Arial" w:cs="Arial"/>
          <w:bCs/>
        </w:rPr>
        <w:t xml:space="preserve"> of</w:t>
      </w:r>
      <w:r w:rsidRPr="000C759D">
        <w:rPr>
          <w:rFonts w:ascii="Arial" w:hAnsi="Arial" w:cs="Arial"/>
          <w:bCs/>
        </w:rPr>
        <w:t xml:space="preserve"> water, and 25 mL </w:t>
      </w:r>
      <w:proofErr w:type="spellStart"/>
      <w:r w:rsidR="009A5EFC" w:rsidRPr="000C759D">
        <w:rPr>
          <w:rFonts w:ascii="Arial" w:hAnsi="Arial" w:cs="Arial"/>
          <w:bCs/>
        </w:rPr>
        <w:t>MeCN</w:t>
      </w:r>
      <w:proofErr w:type="spellEnd"/>
      <w:r w:rsidRPr="000C759D">
        <w:rPr>
          <w:rFonts w:ascii="Arial" w:hAnsi="Arial" w:cs="Arial"/>
          <w:bCs/>
        </w:rPr>
        <w:t>.</w:t>
      </w:r>
    </w:p>
    <w:p w14:paraId="2ADD9076" w14:textId="77777777" w:rsidR="00AA2A44" w:rsidRPr="000C759D" w:rsidRDefault="00AA2A44" w:rsidP="00731477">
      <w:pPr>
        <w:rPr>
          <w:rFonts w:ascii="Arial" w:hAnsi="Arial" w:cs="Arial"/>
          <w:bCs/>
        </w:rPr>
      </w:pPr>
    </w:p>
    <w:p w14:paraId="10FBDBB5" w14:textId="77777777" w:rsidR="00360824" w:rsidRPr="000C759D" w:rsidRDefault="00360824" w:rsidP="00731477">
      <w:pPr>
        <w:rPr>
          <w:rFonts w:ascii="Arial" w:hAnsi="Arial" w:cs="Arial"/>
          <w:bCs/>
        </w:rPr>
      </w:pPr>
    </w:p>
    <w:p w14:paraId="29286441" w14:textId="77777777" w:rsidR="00360824" w:rsidRPr="000C759D" w:rsidRDefault="00360824" w:rsidP="00731477">
      <w:pPr>
        <w:pStyle w:val="NoSpacing"/>
        <w:rPr>
          <w:rFonts w:ascii="Arial" w:hAnsi="Arial" w:cs="Arial"/>
          <w:bCs/>
        </w:rPr>
      </w:pPr>
      <w:r w:rsidRPr="000C759D">
        <w:rPr>
          <w:rFonts w:ascii="Arial" w:hAnsi="Arial" w:cs="Arial"/>
          <w:bCs/>
        </w:rPr>
        <w:t xml:space="preserve">0.1% </w:t>
      </w:r>
      <w:r w:rsidR="00E9071E" w:rsidRPr="000C759D">
        <w:rPr>
          <w:rFonts w:ascii="Arial" w:hAnsi="Arial" w:cs="Arial"/>
          <w:bCs/>
        </w:rPr>
        <w:t xml:space="preserve">(vol/vol) </w:t>
      </w:r>
      <w:r w:rsidRPr="000C759D">
        <w:rPr>
          <w:rFonts w:ascii="Arial" w:hAnsi="Arial" w:cs="Arial"/>
          <w:bCs/>
        </w:rPr>
        <w:t>TFA</w:t>
      </w:r>
    </w:p>
    <w:p w14:paraId="0D9ADF9E" w14:textId="77777777" w:rsidR="000734EF" w:rsidRPr="000C759D" w:rsidRDefault="00360824" w:rsidP="00731477">
      <w:pPr>
        <w:pStyle w:val="NoSpacing"/>
        <w:rPr>
          <w:rFonts w:ascii="Arial" w:hAnsi="Arial" w:cs="Arial"/>
        </w:rPr>
      </w:pPr>
      <w:r w:rsidRPr="000C759D">
        <w:rPr>
          <w:rFonts w:ascii="Arial" w:hAnsi="Arial" w:cs="Arial"/>
        </w:rPr>
        <w:t xml:space="preserve">Add 50 </w:t>
      </w:r>
      <w:r w:rsidR="001A37F5" w:rsidRPr="000C759D">
        <w:rPr>
          <w:rFonts w:ascii="Arial" w:hAnsi="Arial" w:cs="Arial"/>
        </w:rPr>
        <w:t>µ</w:t>
      </w:r>
      <w:r w:rsidRPr="000C759D">
        <w:rPr>
          <w:rFonts w:ascii="Arial" w:hAnsi="Arial" w:cs="Arial"/>
        </w:rPr>
        <w:t xml:space="preserve">L </w:t>
      </w:r>
      <w:r w:rsidR="00E9071E" w:rsidRPr="000C759D">
        <w:rPr>
          <w:rFonts w:ascii="Arial" w:hAnsi="Arial" w:cs="Arial"/>
        </w:rPr>
        <w:t xml:space="preserve">of neat </w:t>
      </w:r>
      <w:r w:rsidRPr="000C759D">
        <w:rPr>
          <w:rFonts w:ascii="Arial" w:hAnsi="Arial" w:cs="Arial"/>
        </w:rPr>
        <w:t>TFA to 49.95 mL</w:t>
      </w:r>
      <w:r w:rsidR="00E9071E" w:rsidRPr="000C759D">
        <w:rPr>
          <w:rFonts w:ascii="Arial" w:hAnsi="Arial" w:cs="Arial"/>
        </w:rPr>
        <w:t xml:space="preserve"> of </w:t>
      </w:r>
      <w:r w:rsidRPr="000C759D">
        <w:rPr>
          <w:rFonts w:ascii="Arial" w:hAnsi="Arial" w:cs="Arial"/>
        </w:rPr>
        <w:t>water</w:t>
      </w:r>
      <w:r w:rsidR="00AE3718" w:rsidRPr="000C759D">
        <w:rPr>
          <w:rFonts w:ascii="Arial" w:hAnsi="Arial" w:cs="Arial"/>
        </w:rPr>
        <w:t>.</w:t>
      </w:r>
    </w:p>
    <w:p w14:paraId="09816740" w14:textId="77777777" w:rsidR="00360824" w:rsidRPr="000C759D" w:rsidRDefault="00360824" w:rsidP="00731477">
      <w:pPr>
        <w:pStyle w:val="NoSpacing"/>
        <w:rPr>
          <w:rFonts w:ascii="Arial" w:hAnsi="Arial" w:cs="Arial"/>
        </w:rPr>
      </w:pPr>
    </w:p>
    <w:p w14:paraId="4462B43A" w14:textId="77777777" w:rsidR="00360824" w:rsidRPr="000C759D" w:rsidRDefault="00360824" w:rsidP="00731477">
      <w:pPr>
        <w:pStyle w:val="NoSpacing"/>
        <w:rPr>
          <w:rFonts w:ascii="Arial" w:hAnsi="Arial" w:cs="Arial"/>
        </w:rPr>
      </w:pPr>
    </w:p>
    <w:p w14:paraId="19A8F4D5" w14:textId="77777777" w:rsidR="00360824" w:rsidRPr="000C759D" w:rsidRDefault="00360824" w:rsidP="00731477">
      <w:pPr>
        <w:pStyle w:val="NoSpacing"/>
        <w:rPr>
          <w:rFonts w:ascii="Arial" w:hAnsi="Arial" w:cs="Arial"/>
          <w:bCs/>
        </w:rPr>
      </w:pPr>
      <w:r w:rsidRPr="000C759D">
        <w:rPr>
          <w:rFonts w:ascii="Arial" w:hAnsi="Arial" w:cs="Arial"/>
          <w:bCs/>
        </w:rPr>
        <w:t>1.0%</w:t>
      </w:r>
      <w:r w:rsidR="00E9071E" w:rsidRPr="000C759D">
        <w:rPr>
          <w:rFonts w:ascii="Arial" w:hAnsi="Arial" w:cs="Arial"/>
          <w:bCs/>
        </w:rPr>
        <w:t xml:space="preserve"> (vol/vol)</w:t>
      </w:r>
      <w:r w:rsidRPr="000C759D">
        <w:rPr>
          <w:rFonts w:ascii="Arial" w:hAnsi="Arial" w:cs="Arial"/>
          <w:bCs/>
        </w:rPr>
        <w:t xml:space="preserve"> </w:t>
      </w:r>
      <w:r w:rsidR="00811C88" w:rsidRPr="000C759D">
        <w:rPr>
          <w:rFonts w:ascii="Arial" w:hAnsi="Arial" w:cs="Arial"/>
          <w:bCs/>
        </w:rPr>
        <w:t>FA</w:t>
      </w:r>
    </w:p>
    <w:p w14:paraId="01C5481B" w14:textId="77777777" w:rsidR="00360824" w:rsidRPr="000C759D" w:rsidRDefault="00360824" w:rsidP="00731477">
      <w:pPr>
        <w:pStyle w:val="NoSpacing"/>
        <w:rPr>
          <w:rFonts w:ascii="Arial" w:hAnsi="Arial" w:cs="Arial"/>
        </w:rPr>
      </w:pPr>
      <w:r w:rsidRPr="000C759D">
        <w:rPr>
          <w:rFonts w:ascii="Arial" w:hAnsi="Arial" w:cs="Arial"/>
        </w:rPr>
        <w:t xml:space="preserve">Add 500 </w:t>
      </w:r>
      <w:r w:rsidR="001A37F5" w:rsidRPr="000C759D">
        <w:rPr>
          <w:rFonts w:ascii="Arial" w:hAnsi="Arial" w:cs="Arial"/>
        </w:rPr>
        <w:t>µ</w:t>
      </w:r>
      <w:r w:rsidRPr="000C759D">
        <w:rPr>
          <w:rFonts w:ascii="Arial" w:hAnsi="Arial" w:cs="Arial"/>
        </w:rPr>
        <w:t>L</w:t>
      </w:r>
      <w:r w:rsidR="00E9071E" w:rsidRPr="000C759D">
        <w:rPr>
          <w:rFonts w:ascii="Arial" w:hAnsi="Arial" w:cs="Arial"/>
        </w:rPr>
        <w:t xml:space="preserve"> of reagent</w:t>
      </w:r>
      <w:r w:rsidRPr="000C759D">
        <w:rPr>
          <w:rFonts w:ascii="Arial" w:hAnsi="Arial" w:cs="Arial"/>
        </w:rPr>
        <w:t xml:space="preserve"> </w:t>
      </w:r>
      <w:r w:rsidR="00811C88" w:rsidRPr="000C759D">
        <w:rPr>
          <w:rFonts w:ascii="Arial" w:hAnsi="Arial" w:cs="Arial"/>
        </w:rPr>
        <w:t>FA</w:t>
      </w:r>
      <w:r w:rsidRPr="000C759D">
        <w:rPr>
          <w:rFonts w:ascii="Arial" w:hAnsi="Arial" w:cs="Arial"/>
        </w:rPr>
        <w:t xml:space="preserve"> to 49.5 mL </w:t>
      </w:r>
      <w:r w:rsidR="00E9071E" w:rsidRPr="000C759D">
        <w:rPr>
          <w:rFonts w:ascii="Arial" w:hAnsi="Arial" w:cs="Arial"/>
        </w:rPr>
        <w:t xml:space="preserve">of </w:t>
      </w:r>
      <w:r w:rsidRPr="000C759D">
        <w:rPr>
          <w:rFonts w:ascii="Arial" w:hAnsi="Arial" w:cs="Arial"/>
        </w:rPr>
        <w:t>water</w:t>
      </w:r>
      <w:r w:rsidR="00AE3718" w:rsidRPr="000C759D">
        <w:rPr>
          <w:rFonts w:ascii="Arial" w:hAnsi="Arial" w:cs="Arial"/>
        </w:rPr>
        <w:t>.</w:t>
      </w:r>
    </w:p>
    <w:p w14:paraId="086BD42E" w14:textId="77777777" w:rsidR="00360824" w:rsidRPr="000C759D" w:rsidRDefault="00360824" w:rsidP="00731477">
      <w:pPr>
        <w:pStyle w:val="NoSpacing"/>
        <w:rPr>
          <w:rFonts w:ascii="Arial" w:hAnsi="Arial" w:cs="Arial"/>
        </w:rPr>
      </w:pPr>
    </w:p>
    <w:p w14:paraId="2BB7AE2C" w14:textId="77777777" w:rsidR="00360824" w:rsidRPr="000C759D" w:rsidRDefault="00360824" w:rsidP="00731477">
      <w:pPr>
        <w:pStyle w:val="NoSpacing"/>
        <w:rPr>
          <w:rFonts w:ascii="Arial" w:hAnsi="Arial" w:cs="Arial"/>
          <w:bCs/>
        </w:rPr>
      </w:pPr>
      <w:r w:rsidRPr="000C759D">
        <w:rPr>
          <w:rFonts w:ascii="Arial" w:hAnsi="Arial" w:cs="Arial"/>
          <w:bCs/>
        </w:rPr>
        <w:t>2.0%</w:t>
      </w:r>
      <w:r w:rsidR="00E9071E" w:rsidRPr="000C759D">
        <w:rPr>
          <w:rFonts w:ascii="Arial" w:hAnsi="Arial" w:cs="Arial"/>
          <w:bCs/>
        </w:rPr>
        <w:t xml:space="preserve"> (vol/vol)</w:t>
      </w:r>
      <w:r w:rsidRPr="000C759D">
        <w:rPr>
          <w:rFonts w:ascii="Arial" w:hAnsi="Arial" w:cs="Arial"/>
          <w:bCs/>
        </w:rPr>
        <w:t xml:space="preserve"> </w:t>
      </w:r>
      <w:r w:rsidR="00811C88" w:rsidRPr="000C759D">
        <w:rPr>
          <w:rFonts w:ascii="Arial" w:hAnsi="Arial" w:cs="Arial"/>
          <w:bCs/>
        </w:rPr>
        <w:t>FA</w:t>
      </w:r>
    </w:p>
    <w:p w14:paraId="40A1A711" w14:textId="77777777" w:rsidR="00360824" w:rsidRPr="000C759D" w:rsidRDefault="00360824" w:rsidP="00731477">
      <w:pPr>
        <w:pStyle w:val="NoSpacing"/>
        <w:rPr>
          <w:rFonts w:ascii="Arial" w:hAnsi="Arial" w:cs="Arial"/>
        </w:rPr>
      </w:pPr>
      <w:r w:rsidRPr="000C759D">
        <w:rPr>
          <w:rFonts w:ascii="Arial" w:hAnsi="Arial" w:cs="Arial"/>
        </w:rPr>
        <w:t>Add 1 mL</w:t>
      </w:r>
      <w:r w:rsidR="00E9071E" w:rsidRPr="000C759D">
        <w:rPr>
          <w:rFonts w:ascii="Arial" w:hAnsi="Arial" w:cs="Arial"/>
        </w:rPr>
        <w:t xml:space="preserve"> of reagent</w:t>
      </w:r>
      <w:r w:rsidRPr="000C759D">
        <w:rPr>
          <w:rFonts w:ascii="Arial" w:hAnsi="Arial" w:cs="Arial"/>
        </w:rPr>
        <w:t xml:space="preserve"> </w:t>
      </w:r>
      <w:r w:rsidR="00811C88" w:rsidRPr="000C759D">
        <w:rPr>
          <w:rFonts w:ascii="Arial" w:hAnsi="Arial" w:cs="Arial"/>
        </w:rPr>
        <w:t>FA</w:t>
      </w:r>
      <w:r w:rsidRPr="000C759D">
        <w:rPr>
          <w:rFonts w:ascii="Arial" w:hAnsi="Arial" w:cs="Arial"/>
        </w:rPr>
        <w:t xml:space="preserve"> to 49 mL</w:t>
      </w:r>
      <w:r w:rsidR="00E9071E" w:rsidRPr="000C759D">
        <w:rPr>
          <w:rFonts w:ascii="Arial" w:hAnsi="Arial" w:cs="Arial"/>
        </w:rPr>
        <w:t xml:space="preserve"> of</w:t>
      </w:r>
      <w:r w:rsidRPr="000C759D">
        <w:rPr>
          <w:rFonts w:ascii="Arial" w:hAnsi="Arial" w:cs="Arial"/>
        </w:rPr>
        <w:t xml:space="preserve"> water</w:t>
      </w:r>
      <w:r w:rsidR="00AE3718" w:rsidRPr="000C759D">
        <w:rPr>
          <w:rFonts w:ascii="Arial" w:hAnsi="Arial" w:cs="Arial"/>
        </w:rPr>
        <w:t>.</w:t>
      </w:r>
    </w:p>
    <w:p w14:paraId="149300A5" w14:textId="77777777" w:rsidR="00360824" w:rsidRPr="000C759D" w:rsidRDefault="00360824" w:rsidP="00731477">
      <w:pPr>
        <w:rPr>
          <w:rFonts w:ascii="Arial" w:hAnsi="Arial" w:cs="Arial"/>
          <w:bCs/>
        </w:rPr>
      </w:pPr>
    </w:p>
    <w:p w14:paraId="668C846B" w14:textId="77777777" w:rsidR="001A37F5" w:rsidRPr="000C759D" w:rsidRDefault="001A37F5" w:rsidP="00731477">
      <w:pPr>
        <w:rPr>
          <w:rFonts w:ascii="Arial" w:hAnsi="Arial" w:cs="Arial"/>
          <w:bCs/>
        </w:rPr>
      </w:pPr>
    </w:p>
    <w:p w14:paraId="37C0EBD7" w14:textId="77777777" w:rsidR="00121202" w:rsidRPr="000C759D" w:rsidRDefault="00121202" w:rsidP="00121202">
      <w:pPr>
        <w:rPr>
          <w:rFonts w:ascii="Arial" w:hAnsi="Arial" w:cs="Arial"/>
        </w:rPr>
      </w:pPr>
      <w:bookmarkStart w:id="0" w:name="_Hlk59451070"/>
      <w:r w:rsidRPr="000C759D">
        <w:rPr>
          <w:rFonts w:ascii="Arial" w:hAnsi="Arial" w:cs="Arial"/>
        </w:rPr>
        <w:t xml:space="preserve">Preparation of BSA standard </w:t>
      </w:r>
      <w:r w:rsidR="002D10E3" w:rsidRPr="000C759D">
        <w:rPr>
          <w:rFonts w:ascii="Arial" w:hAnsi="Arial" w:cs="Arial"/>
        </w:rPr>
        <w:t>solut</w:t>
      </w:r>
      <w:r w:rsidRPr="000C759D">
        <w:rPr>
          <w:rFonts w:ascii="Arial" w:hAnsi="Arial" w:cs="Arial"/>
        </w:rPr>
        <w:t>ions</w:t>
      </w:r>
    </w:p>
    <w:p w14:paraId="7F247151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 xml:space="preserve">BSA digest standard (1 mg/mL) is serially diluted in water. </w:t>
      </w:r>
      <w:r w:rsidR="00F02C8B" w:rsidRPr="000C759D">
        <w:rPr>
          <w:rFonts w:ascii="Arial" w:hAnsi="Arial" w:cs="Arial"/>
        </w:rPr>
        <w:t>S</w:t>
      </w:r>
      <w:r w:rsidR="002D10E3" w:rsidRPr="000C759D">
        <w:rPr>
          <w:rFonts w:ascii="Arial" w:hAnsi="Arial" w:cs="Arial"/>
        </w:rPr>
        <w:t>tandard solution</w:t>
      </w:r>
      <w:r w:rsidR="00F02C8B" w:rsidRPr="000C759D">
        <w:rPr>
          <w:rFonts w:ascii="Arial" w:hAnsi="Arial" w:cs="Arial"/>
        </w:rPr>
        <w:t>s</w:t>
      </w:r>
      <w:r w:rsidR="002D10E3" w:rsidRPr="000C759D">
        <w:rPr>
          <w:rFonts w:ascii="Arial" w:hAnsi="Arial" w:cs="Arial"/>
        </w:rPr>
        <w:t xml:space="preserve"> (</w:t>
      </w:r>
      <w:r w:rsidRPr="000C759D">
        <w:rPr>
          <w:rFonts w:ascii="Arial" w:hAnsi="Arial" w:cs="Arial"/>
        </w:rPr>
        <w:t>75 µL</w:t>
      </w:r>
      <w:r w:rsidR="002D10E3" w:rsidRPr="000C759D">
        <w:rPr>
          <w:rFonts w:ascii="Arial" w:hAnsi="Arial" w:cs="Arial"/>
        </w:rPr>
        <w:t>)</w:t>
      </w:r>
      <w:r w:rsidRPr="000C759D">
        <w:rPr>
          <w:rFonts w:ascii="Arial" w:hAnsi="Arial" w:cs="Arial"/>
        </w:rPr>
        <w:t xml:space="preserve"> </w:t>
      </w:r>
      <w:r w:rsidR="00F02C8B" w:rsidRPr="000C759D">
        <w:rPr>
          <w:rFonts w:ascii="Arial" w:hAnsi="Arial" w:cs="Arial"/>
        </w:rPr>
        <w:t>are</w:t>
      </w:r>
      <w:r w:rsidRPr="000C759D">
        <w:rPr>
          <w:rFonts w:ascii="Arial" w:hAnsi="Arial" w:cs="Arial"/>
        </w:rPr>
        <w:t xml:space="preserve"> mixed with 75 µL of DI water to make 150 µL of</w:t>
      </w:r>
      <w:r w:rsidR="00F02C8B" w:rsidRPr="000C759D">
        <w:rPr>
          <w:rFonts w:ascii="Arial" w:hAnsi="Arial" w:cs="Arial"/>
        </w:rPr>
        <w:t xml:space="preserve"> a</w:t>
      </w:r>
      <w:r w:rsidRPr="000C759D">
        <w:rPr>
          <w:rFonts w:ascii="Arial" w:hAnsi="Arial" w:cs="Arial"/>
        </w:rPr>
        <w:t xml:space="preserve"> </w:t>
      </w:r>
      <w:r w:rsidR="00F02C8B" w:rsidRPr="000C759D">
        <w:rPr>
          <w:rFonts w:ascii="Arial" w:hAnsi="Arial" w:cs="Arial"/>
        </w:rPr>
        <w:t>two-fold diluted series as shown below</w:t>
      </w:r>
      <w:r w:rsidR="0070368A" w:rsidRPr="000C759D">
        <w:rPr>
          <w:rFonts w:ascii="Arial" w:hAnsi="Arial" w:cs="Arial"/>
        </w:rPr>
        <w:t>:</w:t>
      </w:r>
    </w:p>
    <w:p w14:paraId="341C24F1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1</w:t>
      </w:r>
      <w:r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ab/>
        <w:t xml:space="preserve"> 0.0 ng/µL BSA</w:t>
      </w:r>
    </w:p>
    <w:p w14:paraId="36C1F669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2</w:t>
      </w:r>
      <w:r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ab/>
        <w:t xml:space="preserve"> 3.4 ng/µL BSA</w:t>
      </w:r>
    </w:p>
    <w:p w14:paraId="4A16F136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3</w:t>
      </w:r>
      <w:r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ab/>
        <w:t xml:space="preserve"> 7.8 ng/µL BSA</w:t>
      </w:r>
    </w:p>
    <w:p w14:paraId="6D308100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4</w:t>
      </w:r>
      <w:r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ab/>
        <w:t>15.6 ng/µL BSA</w:t>
      </w:r>
    </w:p>
    <w:p w14:paraId="78D1DBC7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5</w:t>
      </w:r>
      <w:r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ab/>
        <w:t>31.3 ng/µL BSA</w:t>
      </w:r>
    </w:p>
    <w:p w14:paraId="25E94806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6</w:t>
      </w:r>
      <w:r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ab/>
        <w:t>62.5 ng/µL BSA</w:t>
      </w:r>
    </w:p>
    <w:p w14:paraId="017CC2DC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7</w:t>
      </w:r>
      <w:r w:rsidRPr="000C759D">
        <w:rPr>
          <w:rFonts w:ascii="Arial" w:hAnsi="Arial" w:cs="Arial"/>
        </w:rPr>
        <w:tab/>
      </w:r>
      <w:r w:rsidR="00384CC2"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>125 ng/µL BSA</w:t>
      </w:r>
    </w:p>
    <w:p w14:paraId="2A4C19A3" w14:textId="77777777" w:rsidR="006B7033" w:rsidRPr="000C759D" w:rsidRDefault="006B7033" w:rsidP="00121202">
      <w:pPr>
        <w:rPr>
          <w:rFonts w:ascii="Arial" w:hAnsi="Arial" w:cs="Arial"/>
        </w:rPr>
      </w:pPr>
      <w:r w:rsidRPr="000C759D">
        <w:rPr>
          <w:rFonts w:ascii="Arial" w:hAnsi="Arial" w:cs="Arial"/>
        </w:rPr>
        <w:t>STD 8</w:t>
      </w:r>
      <w:r w:rsidRPr="000C759D">
        <w:rPr>
          <w:rFonts w:ascii="Arial" w:hAnsi="Arial" w:cs="Arial"/>
        </w:rPr>
        <w:tab/>
      </w:r>
      <w:r w:rsidRPr="000C759D">
        <w:rPr>
          <w:rFonts w:ascii="Arial" w:hAnsi="Arial" w:cs="Arial"/>
        </w:rPr>
        <w:tab/>
        <w:t>250 ng/µL BSA</w:t>
      </w:r>
    </w:p>
    <w:bookmarkEnd w:id="0"/>
    <w:p w14:paraId="5F0D564D" w14:textId="77777777" w:rsidR="00D66709" w:rsidRPr="003E722D" w:rsidRDefault="00D66709" w:rsidP="000C759D">
      <w:pPr>
        <w:pStyle w:val="Heading1"/>
        <w:rPr>
          <w:rFonts w:ascii="Arial" w:hAnsi="Arial" w:cs="Arial"/>
        </w:rPr>
      </w:pPr>
      <w:r w:rsidRPr="003E722D">
        <w:rPr>
          <w:rFonts w:ascii="Arial" w:hAnsi="Arial" w:cs="Arial"/>
        </w:rPr>
        <w:t>Procedure</w:t>
      </w:r>
      <w:r w:rsidRPr="003E722D">
        <w:rPr>
          <w:rFonts w:ascii="Arial" w:hAnsi="Arial" w:cs="Arial"/>
          <w:sz w:val="24"/>
          <w:szCs w:val="24"/>
        </w:rPr>
        <w:tab/>
      </w:r>
      <w:r w:rsidRPr="003E722D">
        <w:rPr>
          <w:rFonts w:ascii="Arial" w:hAnsi="Arial" w:cs="Arial"/>
          <w:sz w:val="24"/>
          <w:szCs w:val="24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  <w:r w:rsidRPr="003E722D">
        <w:rPr>
          <w:rFonts w:ascii="Arial" w:hAnsi="Arial" w:cs="Arial"/>
        </w:rPr>
        <w:tab/>
      </w:r>
    </w:p>
    <w:p w14:paraId="1DB4B200" w14:textId="77777777" w:rsidR="00790AC8" w:rsidRPr="000C759D" w:rsidRDefault="00790AC8" w:rsidP="00731477">
      <w:pPr>
        <w:rPr>
          <w:rFonts w:ascii="Arial" w:hAnsi="Arial" w:cs="Arial"/>
        </w:rPr>
      </w:pPr>
    </w:p>
    <w:p w14:paraId="381D5E4D" w14:textId="77777777" w:rsidR="00A6400B" w:rsidRPr="00D438DC" w:rsidRDefault="00A6400B" w:rsidP="00731477">
      <w:pPr>
        <w:pStyle w:val="PlainText"/>
        <w:rPr>
          <w:rFonts w:ascii="Arial" w:hAnsi="Arial" w:cs="Arial"/>
          <w:b/>
          <w:sz w:val="24"/>
          <w:szCs w:val="24"/>
        </w:rPr>
      </w:pPr>
      <w:r w:rsidRPr="00D438DC">
        <w:rPr>
          <w:rFonts w:ascii="Arial" w:hAnsi="Arial" w:cs="Arial"/>
          <w:b/>
          <w:sz w:val="24"/>
          <w:szCs w:val="24"/>
        </w:rPr>
        <w:t>Preparation of tryptic digest of BSA</w:t>
      </w:r>
    </w:p>
    <w:p w14:paraId="6FF29075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Add 8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M urea buffer containing 10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mM TCEP to 500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mg of lyophilized high purity BSA. Incubate at </w:t>
      </w:r>
      <w:r w:rsidR="00BE7B40" w:rsidRPr="000C759D">
        <w:rPr>
          <w:rFonts w:ascii="Arial" w:hAnsi="Arial" w:cs="Arial"/>
          <w:sz w:val="24"/>
          <w:szCs w:val="24"/>
        </w:rPr>
        <w:t>RT</w:t>
      </w:r>
      <w:r w:rsidRPr="000C759D">
        <w:rPr>
          <w:rFonts w:ascii="Arial" w:hAnsi="Arial" w:cs="Arial"/>
          <w:sz w:val="24"/>
          <w:szCs w:val="24"/>
        </w:rPr>
        <w:t xml:space="preserve"> for 30 </w:t>
      </w:r>
      <w:r w:rsidR="00AE3718" w:rsidRPr="000C759D">
        <w:rPr>
          <w:rFonts w:ascii="Arial" w:hAnsi="Arial" w:cs="Arial"/>
          <w:sz w:val="24"/>
          <w:szCs w:val="24"/>
        </w:rPr>
        <w:t>min</w:t>
      </w:r>
      <w:r w:rsidRPr="000C759D">
        <w:rPr>
          <w:rFonts w:ascii="Arial" w:hAnsi="Arial" w:cs="Arial"/>
          <w:sz w:val="24"/>
          <w:szCs w:val="24"/>
        </w:rPr>
        <w:t>.</w:t>
      </w:r>
    </w:p>
    <w:p w14:paraId="479CD137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Alkylate BSA with 20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mM </w:t>
      </w:r>
      <w:r w:rsidR="00451237" w:rsidRPr="000C759D">
        <w:rPr>
          <w:rFonts w:ascii="Arial" w:hAnsi="Arial" w:cs="Arial"/>
          <w:sz w:val="24"/>
          <w:szCs w:val="24"/>
        </w:rPr>
        <w:t>IA</w:t>
      </w:r>
      <w:r w:rsidR="00107B6B" w:rsidRPr="000C759D">
        <w:rPr>
          <w:rFonts w:ascii="Arial" w:hAnsi="Arial" w:cs="Arial"/>
          <w:sz w:val="24"/>
          <w:szCs w:val="24"/>
        </w:rPr>
        <w:t>M</w:t>
      </w:r>
      <w:r w:rsidRPr="000C759D">
        <w:rPr>
          <w:rFonts w:ascii="Arial" w:hAnsi="Arial" w:cs="Arial"/>
          <w:sz w:val="24"/>
          <w:szCs w:val="24"/>
        </w:rPr>
        <w:t xml:space="preserve"> for 1 </w:t>
      </w:r>
      <w:r w:rsidR="00451237" w:rsidRPr="000C759D">
        <w:rPr>
          <w:rFonts w:ascii="Arial" w:hAnsi="Arial" w:cs="Arial"/>
          <w:sz w:val="24"/>
          <w:szCs w:val="24"/>
        </w:rPr>
        <w:t>h</w:t>
      </w:r>
      <w:r w:rsidRPr="000C759D">
        <w:rPr>
          <w:rFonts w:ascii="Arial" w:hAnsi="Arial" w:cs="Arial"/>
          <w:sz w:val="24"/>
          <w:szCs w:val="24"/>
        </w:rPr>
        <w:t xml:space="preserve"> in the dark at </w:t>
      </w:r>
      <w:r w:rsidR="00BE7B40" w:rsidRPr="000C759D">
        <w:rPr>
          <w:rFonts w:ascii="Arial" w:hAnsi="Arial" w:cs="Arial"/>
          <w:sz w:val="24"/>
          <w:szCs w:val="24"/>
        </w:rPr>
        <w:t>RT</w:t>
      </w:r>
      <w:r w:rsidR="00AE3718" w:rsidRPr="000C759D">
        <w:rPr>
          <w:rFonts w:ascii="Arial" w:hAnsi="Arial" w:cs="Arial"/>
          <w:sz w:val="24"/>
          <w:szCs w:val="24"/>
        </w:rPr>
        <w:t>.</w:t>
      </w:r>
      <w:r w:rsidRPr="000C759D">
        <w:rPr>
          <w:rFonts w:ascii="Arial" w:hAnsi="Arial" w:cs="Arial"/>
          <w:sz w:val="24"/>
          <w:szCs w:val="24"/>
        </w:rPr>
        <w:t xml:space="preserve"> </w:t>
      </w:r>
    </w:p>
    <w:p w14:paraId="6612F66E" w14:textId="77777777" w:rsidR="00A6400B" w:rsidRPr="000C759D" w:rsidRDefault="00107B6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D</w:t>
      </w:r>
      <w:r w:rsidR="00A6400B" w:rsidRPr="000C759D">
        <w:rPr>
          <w:rFonts w:ascii="Arial" w:hAnsi="Arial" w:cs="Arial"/>
          <w:sz w:val="24"/>
          <w:szCs w:val="24"/>
        </w:rPr>
        <w:t xml:space="preserve">ilute </w:t>
      </w:r>
      <w:r w:rsidRPr="000C759D">
        <w:rPr>
          <w:rFonts w:ascii="Arial" w:hAnsi="Arial" w:cs="Arial"/>
          <w:sz w:val="24"/>
          <w:szCs w:val="24"/>
        </w:rPr>
        <w:t>u</w:t>
      </w:r>
      <w:r w:rsidR="00A6400B" w:rsidRPr="000C759D">
        <w:rPr>
          <w:rFonts w:ascii="Arial" w:hAnsi="Arial" w:cs="Arial"/>
          <w:sz w:val="24"/>
          <w:szCs w:val="24"/>
        </w:rPr>
        <w:t>rea concentration to 2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="00A6400B" w:rsidRPr="000C759D">
        <w:rPr>
          <w:rFonts w:ascii="Arial" w:hAnsi="Arial" w:cs="Arial"/>
          <w:sz w:val="24"/>
          <w:szCs w:val="24"/>
        </w:rPr>
        <w:t>M by adding</w:t>
      </w:r>
      <w:r w:rsidR="00AC3A4C" w:rsidRPr="000C759D">
        <w:rPr>
          <w:rFonts w:ascii="Arial" w:hAnsi="Arial" w:cs="Arial"/>
          <w:sz w:val="24"/>
          <w:szCs w:val="24"/>
        </w:rPr>
        <w:t xml:space="preserve"> to each of the four 15 mL </w:t>
      </w:r>
      <w:proofErr w:type="spellStart"/>
      <w:r w:rsidR="00AC3A4C" w:rsidRPr="000C759D">
        <w:rPr>
          <w:rFonts w:ascii="Arial" w:hAnsi="Arial" w:cs="Arial"/>
          <w:sz w:val="24"/>
          <w:szCs w:val="24"/>
        </w:rPr>
        <w:t>concial</w:t>
      </w:r>
      <w:proofErr w:type="spellEnd"/>
      <w:r w:rsidR="00AC3A4C" w:rsidRPr="000C759D">
        <w:rPr>
          <w:rFonts w:ascii="Arial" w:hAnsi="Arial" w:cs="Arial"/>
          <w:sz w:val="24"/>
          <w:szCs w:val="24"/>
        </w:rPr>
        <w:t xml:space="preserve"> tube</w:t>
      </w:r>
      <w:r w:rsidR="00A6400B" w:rsidRPr="000C759D">
        <w:rPr>
          <w:rFonts w:ascii="Arial" w:hAnsi="Arial" w:cs="Arial"/>
          <w:sz w:val="24"/>
          <w:szCs w:val="24"/>
        </w:rPr>
        <w:t xml:space="preserve"> </w:t>
      </w:r>
      <w:r w:rsidR="00E05E82" w:rsidRPr="000C759D">
        <w:rPr>
          <w:rFonts w:ascii="Arial" w:hAnsi="Arial" w:cs="Arial"/>
          <w:sz w:val="24"/>
          <w:szCs w:val="24"/>
        </w:rPr>
        <w:t xml:space="preserve">11.25 mL of </w:t>
      </w:r>
      <w:r w:rsidR="00A6400B" w:rsidRPr="000C759D">
        <w:rPr>
          <w:rFonts w:ascii="Arial" w:hAnsi="Arial" w:cs="Arial"/>
          <w:sz w:val="24"/>
          <w:szCs w:val="24"/>
        </w:rPr>
        <w:t>50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="00A6400B" w:rsidRPr="000C759D">
        <w:rPr>
          <w:rFonts w:ascii="Arial" w:hAnsi="Arial" w:cs="Arial"/>
          <w:sz w:val="24"/>
          <w:szCs w:val="24"/>
        </w:rPr>
        <w:t xml:space="preserve">mM Tris-HCl </w:t>
      </w:r>
      <w:r w:rsidRPr="000C759D">
        <w:rPr>
          <w:rFonts w:ascii="Arial" w:hAnsi="Arial" w:cs="Arial"/>
          <w:sz w:val="24"/>
          <w:szCs w:val="24"/>
        </w:rPr>
        <w:t>(</w:t>
      </w:r>
      <w:r w:rsidR="00A6400B" w:rsidRPr="000C759D">
        <w:rPr>
          <w:rFonts w:ascii="Arial" w:hAnsi="Arial" w:cs="Arial"/>
          <w:sz w:val="24"/>
          <w:szCs w:val="24"/>
        </w:rPr>
        <w:t>pH 8</w:t>
      </w:r>
      <w:r w:rsidR="0070368A" w:rsidRPr="000C759D">
        <w:rPr>
          <w:rFonts w:ascii="Arial" w:hAnsi="Arial" w:cs="Arial"/>
          <w:sz w:val="24"/>
          <w:szCs w:val="24"/>
        </w:rPr>
        <w:t>.0</w:t>
      </w:r>
      <w:r w:rsidRPr="000C759D">
        <w:rPr>
          <w:rFonts w:ascii="Arial" w:hAnsi="Arial" w:cs="Arial"/>
          <w:sz w:val="24"/>
          <w:szCs w:val="24"/>
        </w:rPr>
        <w:t>)</w:t>
      </w:r>
      <w:r w:rsidR="00E05E82" w:rsidRPr="000C759D">
        <w:rPr>
          <w:rFonts w:ascii="Arial" w:hAnsi="Arial" w:cs="Arial"/>
          <w:sz w:val="24"/>
          <w:szCs w:val="24"/>
        </w:rPr>
        <w:t xml:space="preserve"> containing trypsin</w:t>
      </w:r>
      <w:r w:rsidR="0070368A" w:rsidRPr="000C759D">
        <w:rPr>
          <w:rFonts w:ascii="Arial" w:hAnsi="Arial" w:cs="Arial"/>
          <w:sz w:val="24"/>
          <w:szCs w:val="24"/>
        </w:rPr>
        <w:t>.</w:t>
      </w:r>
      <w:r w:rsidR="00E05E82" w:rsidRPr="000C759D">
        <w:rPr>
          <w:rFonts w:ascii="Arial" w:hAnsi="Arial" w:cs="Arial"/>
          <w:sz w:val="24"/>
          <w:szCs w:val="24"/>
        </w:rPr>
        <w:t xml:space="preserve"> Add 3.75 mL of reduced and alkylated BSA.</w:t>
      </w:r>
    </w:p>
    <w:p w14:paraId="0084D6CC" w14:textId="77777777" w:rsidR="00A6400B" w:rsidRPr="000C759D" w:rsidRDefault="00E05E82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D</w:t>
      </w:r>
      <w:r w:rsidR="00A6400B" w:rsidRPr="000C759D">
        <w:rPr>
          <w:rFonts w:ascii="Arial" w:hAnsi="Arial" w:cs="Arial"/>
          <w:sz w:val="24"/>
          <w:szCs w:val="24"/>
        </w:rPr>
        <w:t xml:space="preserve">igest overnight at </w:t>
      </w:r>
      <w:r w:rsidR="00BE7B40" w:rsidRPr="000C759D">
        <w:rPr>
          <w:rFonts w:ascii="Arial" w:hAnsi="Arial" w:cs="Arial"/>
          <w:sz w:val="24"/>
          <w:szCs w:val="24"/>
        </w:rPr>
        <w:t>RT</w:t>
      </w:r>
      <w:r w:rsidR="00AE3718" w:rsidRPr="000C759D">
        <w:rPr>
          <w:rFonts w:ascii="Arial" w:hAnsi="Arial" w:cs="Arial"/>
          <w:sz w:val="24"/>
          <w:szCs w:val="24"/>
        </w:rPr>
        <w:t>.</w:t>
      </w:r>
      <w:r w:rsidR="00A6400B" w:rsidRPr="000C759D">
        <w:rPr>
          <w:rFonts w:ascii="Arial" w:hAnsi="Arial" w:cs="Arial"/>
          <w:sz w:val="24"/>
          <w:szCs w:val="24"/>
        </w:rPr>
        <w:t xml:space="preserve"> </w:t>
      </w:r>
    </w:p>
    <w:p w14:paraId="0330F4C1" w14:textId="77777777" w:rsidR="00A6400B" w:rsidRPr="000C759D" w:rsidRDefault="00D20334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lastRenderedPageBreak/>
        <w:t>Stop the digestion</w:t>
      </w:r>
      <w:r w:rsidR="00A6400B" w:rsidRPr="000C759D">
        <w:rPr>
          <w:rFonts w:ascii="Arial" w:hAnsi="Arial" w:cs="Arial"/>
          <w:sz w:val="24"/>
          <w:szCs w:val="24"/>
        </w:rPr>
        <w:t xml:space="preserve"> </w:t>
      </w:r>
      <w:r w:rsidR="00C33E36" w:rsidRPr="000C759D">
        <w:rPr>
          <w:rFonts w:ascii="Arial" w:hAnsi="Arial" w:cs="Arial"/>
          <w:sz w:val="24"/>
          <w:szCs w:val="24"/>
        </w:rPr>
        <w:t xml:space="preserve">by </w:t>
      </w:r>
      <w:r w:rsidR="00A6400B" w:rsidRPr="000C759D">
        <w:rPr>
          <w:rFonts w:ascii="Arial" w:hAnsi="Arial" w:cs="Arial"/>
          <w:sz w:val="24"/>
          <w:szCs w:val="24"/>
        </w:rPr>
        <w:t>adding 50%</w:t>
      </w:r>
      <w:r w:rsidRPr="000C759D">
        <w:rPr>
          <w:rFonts w:ascii="Arial" w:hAnsi="Arial" w:cs="Arial"/>
          <w:sz w:val="24"/>
          <w:szCs w:val="24"/>
        </w:rPr>
        <w:t xml:space="preserve"> (vol/vol)</w:t>
      </w:r>
      <w:r w:rsidR="00A6400B" w:rsidRPr="000C759D">
        <w:rPr>
          <w:rFonts w:ascii="Arial" w:hAnsi="Arial" w:cs="Arial"/>
          <w:sz w:val="24"/>
          <w:szCs w:val="24"/>
        </w:rPr>
        <w:t xml:space="preserve"> TFA to a final concentration of 0.1%</w:t>
      </w:r>
      <w:r w:rsidRPr="000C759D">
        <w:rPr>
          <w:rFonts w:ascii="Arial" w:hAnsi="Arial" w:cs="Arial"/>
          <w:sz w:val="24"/>
          <w:szCs w:val="24"/>
        </w:rPr>
        <w:t xml:space="preserve"> (vol/vol)</w:t>
      </w:r>
      <w:r w:rsidR="00AE3718" w:rsidRPr="000C759D">
        <w:rPr>
          <w:rFonts w:ascii="Arial" w:hAnsi="Arial" w:cs="Arial"/>
          <w:sz w:val="24"/>
          <w:szCs w:val="24"/>
        </w:rPr>
        <w:t>.</w:t>
      </w:r>
    </w:p>
    <w:p w14:paraId="082A3CC7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Desalt peptides using </w:t>
      </w:r>
      <w:r w:rsidR="00C33E36" w:rsidRPr="000C759D">
        <w:rPr>
          <w:rFonts w:ascii="Arial" w:hAnsi="Arial" w:cs="Arial"/>
          <w:sz w:val="24"/>
          <w:szCs w:val="24"/>
        </w:rPr>
        <w:t>solid phase extraction</w:t>
      </w:r>
      <w:r w:rsidR="00AE3718" w:rsidRPr="000C759D">
        <w:rPr>
          <w:rFonts w:ascii="Arial" w:hAnsi="Arial" w:cs="Arial"/>
          <w:sz w:val="24"/>
          <w:szCs w:val="24"/>
        </w:rPr>
        <w:t>.</w:t>
      </w:r>
    </w:p>
    <w:p w14:paraId="576A40CB" w14:textId="77777777" w:rsidR="00A6400B" w:rsidRPr="000C759D" w:rsidRDefault="00A6400B" w:rsidP="00D438DC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22449A8A" w14:textId="77777777" w:rsidR="00A6400B" w:rsidRPr="00D438DC" w:rsidRDefault="00A6400B" w:rsidP="00D438DC">
      <w:pPr>
        <w:pStyle w:val="PlainText"/>
        <w:rPr>
          <w:rFonts w:ascii="Arial" w:hAnsi="Arial" w:cs="Arial"/>
          <w:b/>
          <w:sz w:val="24"/>
          <w:szCs w:val="24"/>
        </w:rPr>
      </w:pPr>
      <w:r w:rsidRPr="00D438DC">
        <w:rPr>
          <w:rFonts w:ascii="Arial" w:hAnsi="Arial" w:cs="Arial"/>
          <w:b/>
          <w:sz w:val="24"/>
          <w:szCs w:val="24"/>
        </w:rPr>
        <w:t xml:space="preserve">Solid phase extraction of peptides </w:t>
      </w:r>
    </w:p>
    <w:p w14:paraId="60D43B57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Label</w:t>
      </w:r>
      <w:r w:rsidR="00107B6B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15</w:t>
      </w:r>
      <w:r w:rsidR="00AD1498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mL conical </w:t>
      </w:r>
      <w:proofErr w:type="gramStart"/>
      <w:r w:rsidRPr="000C759D">
        <w:rPr>
          <w:rFonts w:ascii="Arial" w:hAnsi="Arial" w:cs="Arial"/>
          <w:sz w:val="24"/>
          <w:szCs w:val="24"/>
        </w:rPr>
        <w:t>tubes</w:t>
      </w:r>
      <w:r w:rsidR="006F6236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:</w:t>
      </w:r>
      <w:proofErr w:type="gramEnd"/>
      <w:r w:rsidRPr="000C759D">
        <w:rPr>
          <w:rFonts w:ascii="Arial" w:hAnsi="Arial" w:cs="Arial"/>
          <w:sz w:val="24"/>
          <w:szCs w:val="24"/>
        </w:rPr>
        <w:t xml:space="preserve"> </w:t>
      </w:r>
      <w:r w:rsidR="000E5821" w:rsidRPr="000C759D">
        <w:rPr>
          <w:rFonts w:ascii="Arial" w:hAnsi="Arial" w:cs="Arial"/>
          <w:sz w:val="24"/>
          <w:szCs w:val="24"/>
        </w:rPr>
        <w:t>MeOH</w:t>
      </w:r>
      <w:r w:rsidRPr="000C759D">
        <w:rPr>
          <w:rFonts w:ascii="Arial" w:hAnsi="Arial" w:cs="Arial"/>
          <w:sz w:val="24"/>
          <w:szCs w:val="24"/>
        </w:rPr>
        <w:t xml:space="preserve">, wash, equilibrate, desalt. One of each is required per </w:t>
      </w:r>
      <w:proofErr w:type="spellStart"/>
      <w:r w:rsidRPr="000C759D">
        <w:rPr>
          <w:rFonts w:ascii="Arial" w:hAnsi="Arial" w:cs="Arial"/>
          <w:sz w:val="24"/>
          <w:szCs w:val="24"/>
        </w:rPr>
        <w:t>SepPak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. </w:t>
      </w:r>
    </w:p>
    <w:p w14:paraId="48F554FE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Wet </w:t>
      </w:r>
      <w:proofErr w:type="spellStart"/>
      <w:r w:rsidRPr="000C759D">
        <w:rPr>
          <w:rFonts w:ascii="Arial" w:hAnsi="Arial" w:cs="Arial"/>
          <w:sz w:val="24"/>
          <w:szCs w:val="24"/>
        </w:rPr>
        <w:t>SepPak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with 3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mL of 100% </w:t>
      </w:r>
      <w:r w:rsidR="000E5821" w:rsidRPr="000C759D">
        <w:rPr>
          <w:rFonts w:ascii="Arial" w:hAnsi="Arial" w:cs="Arial"/>
          <w:sz w:val="24"/>
          <w:szCs w:val="24"/>
        </w:rPr>
        <w:t>MeOH</w:t>
      </w:r>
      <w:r w:rsidRPr="000C759D">
        <w:rPr>
          <w:rFonts w:ascii="Arial" w:hAnsi="Arial" w:cs="Arial"/>
          <w:sz w:val="24"/>
          <w:szCs w:val="24"/>
        </w:rPr>
        <w:t>. Collect flow-through in conical tube marked “</w:t>
      </w:r>
      <w:r w:rsidR="009A5EFC" w:rsidRPr="000C759D">
        <w:rPr>
          <w:rFonts w:ascii="Arial" w:hAnsi="Arial" w:cs="Arial"/>
          <w:sz w:val="24"/>
          <w:szCs w:val="24"/>
        </w:rPr>
        <w:t>MeOH</w:t>
      </w:r>
      <w:r w:rsidRPr="000C759D">
        <w:rPr>
          <w:rFonts w:ascii="Arial" w:hAnsi="Arial" w:cs="Arial"/>
          <w:sz w:val="24"/>
          <w:szCs w:val="24"/>
        </w:rPr>
        <w:t xml:space="preserve">” and discard. Wash </w:t>
      </w:r>
      <w:proofErr w:type="spellStart"/>
      <w:r w:rsidRPr="000C759D">
        <w:rPr>
          <w:rFonts w:ascii="Arial" w:hAnsi="Arial" w:cs="Arial"/>
          <w:sz w:val="24"/>
          <w:szCs w:val="24"/>
        </w:rPr>
        <w:t>SepPak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with 3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mL of 50% </w:t>
      </w:r>
      <w:r w:rsidR="0044620F" w:rsidRPr="000C759D">
        <w:rPr>
          <w:rFonts w:ascii="Arial" w:hAnsi="Arial" w:cs="Arial"/>
          <w:sz w:val="24"/>
          <w:szCs w:val="24"/>
        </w:rPr>
        <w:t xml:space="preserve">(vol/vol) </w:t>
      </w:r>
      <w:proofErr w:type="spellStart"/>
      <w:r w:rsidR="000E5821" w:rsidRPr="000C759D">
        <w:rPr>
          <w:rFonts w:ascii="Arial" w:hAnsi="Arial" w:cs="Arial"/>
          <w:sz w:val="24"/>
          <w:szCs w:val="24"/>
        </w:rPr>
        <w:t>MeCN</w:t>
      </w:r>
      <w:proofErr w:type="spellEnd"/>
      <w:r w:rsidRPr="000C759D">
        <w:rPr>
          <w:rFonts w:ascii="Arial" w:hAnsi="Arial" w:cs="Arial"/>
          <w:sz w:val="24"/>
          <w:szCs w:val="24"/>
        </w:rPr>
        <w:t>, 0.1%</w:t>
      </w:r>
      <w:r w:rsidR="0044620F" w:rsidRPr="000C759D">
        <w:rPr>
          <w:rFonts w:ascii="Arial" w:hAnsi="Arial" w:cs="Arial"/>
          <w:sz w:val="24"/>
          <w:szCs w:val="24"/>
        </w:rPr>
        <w:t xml:space="preserve"> (vol/vol)</w:t>
      </w:r>
      <w:r w:rsidRPr="000C759D">
        <w:rPr>
          <w:rFonts w:ascii="Arial" w:hAnsi="Arial" w:cs="Arial"/>
          <w:sz w:val="24"/>
          <w:szCs w:val="24"/>
        </w:rPr>
        <w:t xml:space="preserve"> </w:t>
      </w:r>
      <w:r w:rsidR="000E5821" w:rsidRPr="000C759D">
        <w:rPr>
          <w:rFonts w:ascii="Arial" w:hAnsi="Arial" w:cs="Arial"/>
          <w:sz w:val="24"/>
          <w:szCs w:val="24"/>
        </w:rPr>
        <w:t>FA</w:t>
      </w:r>
      <w:r w:rsidRPr="000C759D">
        <w:rPr>
          <w:rFonts w:ascii="Arial" w:hAnsi="Arial" w:cs="Arial"/>
          <w:sz w:val="24"/>
          <w:szCs w:val="24"/>
        </w:rPr>
        <w:t xml:space="preserve">. Collect flow-through in conical tube and discard. </w:t>
      </w:r>
    </w:p>
    <w:p w14:paraId="06CA6CB1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Equilibrate </w:t>
      </w:r>
      <w:proofErr w:type="spellStart"/>
      <w:r w:rsidRPr="000C759D">
        <w:rPr>
          <w:rFonts w:ascii="Arial" w:hAnsi="Arial" w:cs="Arial"/>
          <w:sz w:val="24"/>
          <w:szCs w:val="24"/>
        </w:rPr>
        <w:t>SepPak</w:t>
      </w:r>
      <w:proofErr w:type="spellEnd"/>
      <w:r w:rsidR="00037F0B" w:rsidRPr="000C759D">
        <w:rPr>
          <w:rFonts w:ascii="Arial" w:hAnsi="Arial" w:cs="Arial"/>
          <w:sz w:val="24"/>
          <w:szCs w:val="24"/>
        </w:rPr>
        <w:t xml:space="preserve"> by washing</w:t>
      </w:r>
      <w:r w:rsidRPr="000C759D">
        <w:rPr>
          <w:rFonts w:ascii="Arial" w:hAnsi="Arial" w:cs="Arial"/>
          <w:sz w:val="24"/>
          <w:szCs w:val="24"/>
        </w:rPr>
        <w:t xml:space="preserve"> </w:t>
      </w:r>
      <w:r w:rsidR="00037F0B" w:rsidRPr="000C759D">
        <w:rPr>
          <w:rFonts w:ascii="Arial" w:hAnsi="Arial" w:cs="Arial"/>
          <w:sz w:val="24"/>
          <w:szCs w:val="24"/>
        </w:rPr>
        <w:t xml:space="preserve">four times with </w:t>
      </w:r>
      <w:r w:rsidRPr="000C759D">
        <w:rPr>
          <w:rFonts w:ascii="Arial" w:hAnsi="Arial" w:cs="Arial"/>
          <w:sz w:val="24"/>
          <w:szCs w:val="24"/>
        </w:rPr>
        <w:t>3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mL of 0.1%</w:t>
      </w:r>
      <w:r w:rsidR="0044620F" w:rsidRPr="000C759D">
        <w:rPr>
          <w:rFonts w:ascii="Arial" w:hAnsi="Arial" w:cs="Arial"/>
          <w:sz w:val="24"/>
          <w:szCs w:val="24"/>
        </w:rPr>
        <w:t xml:space="preserve"> (vol/vol)</w:t>
      </w:r>
      <w:r w:rsidRPr="000C759D">
        <w:rPr>
          <w:rFonts w:ascii="Arial" w:hAnsi="Arial" w:cs="Arial"/>
          <w:sz w:val="24"/>
          <w:szCs w:val="24"/>
        </w:rPr>
        <w:t xml:space="preserve"> </w:t>
      </w:r>
      <w:r w:rsidR="009A5EFC" w:rsidRPr="000C759D">
        <w:rPr>
          <w:rFonts w:ascii="Arial" w:hAnsi="Arial" w:cs="Arial"/>
          <w:sz w:val="24"/>
          <w:szCs w:val="24"/>
        </w:rPr>
        <w:t>TFA</w:t>
      </w:r>
      <w:r w:rsidRPr="000C759D">
        <w:rPr>
          <w:rFonts w:ascii="Arial" w:hAnsi="Arial" w:cs="Arial"/>
          <w:sz w:val="24"/>
          <w:szCs w:val="24"/>
        </w:rPr>
        <w:t xml:space="preserve">. Collect flow-through in conical tube and discard. </w:t>
      </w:r>
    </w:p>
    <w:p w14:paraId="1EB882AB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Load </w:t>
      </w:r>
      <w:r w:rsidR="00037F0B" w:rsidRPr="000C759D">
        <w:rPr>
          <w:rFonts w:ascii="Arial" w:hAnsi="Arial" w:cs="Arial"/>
          <w:sz w:val="24"/>
          <w:szCs w:val="24"/>
        </w:rPr>
        <w:t>acidified digest</w:t>
      </w:r>
      <w:r w:rsidRPr="000C759D">
        <w:rPr>
          <w:rFonts w:ascii="Arial" w:hAnsi="Arial" w:cs="Arial"/>
          <w:sz w:val="24"/>
          <w:szCs w:val="24"/>
        </w:rPr>
        <w:t xml:space="preserve"> on</w:t>
      </w:r>
      <w:r w:rsidR="00037F0B" w:rsidRPr="000C759D">
        <w:rPr>
          <w:rFonts w:ascii="Arial" w:hAnsi="Arial" w:cs="Arial"/>
          <w:sz w:val="24"/>
          <w:szCs w:val="24"/>
        </w:rPr>
        <w:t>to</w:t>
      </w:r>
      <w:r w:rsidRPr="000C7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59D">
        <w:rPr>
          <w:rFonts w:ascii="Arial" w:hAnsi="Arial" w:cs="Arial"/>
          <w:sz w:val="24"/>
          <w:szCs w:val="24"/>
        </w:rPr>
        <w:t>SepPak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using gravity flow. Collect flow through in a 15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mL conical and re-load the </w:t>
      </w:r>
      <w:r w:rsidR="0044620F" w:rsidRPr="000C759D">
        <w:rPr>
          <w:rFonts w:ascii="Arial" w:hAnsi="Arial" w:cs="Arial"/>
          <w:sz w:val="24"/>
          <w:szCs w:val="24"/>
        </w:rPr>
        <w:t>flow through</w:t>
      </w:r>
      <w:r w:rsidRPr="000C759D">
        <w:rPr>
          <w:rFonts w:ascii="Arial" w:hAnsi="Arial" w:cs="Arial"/>
          <w:sz w:val="24"/>
          <w:szCs w:val="24"/>
        </w:rPr>
        <w:t xml:space="preserve"> onto the same </w:t>
      </w:r>
      <w:proofErr w:type="spellStart"/>
      <w:r w:rsidRPr="000C759D">
        <w:rPr>
          <w:rFonts w:ascii="Arial" w:hAnsi="Arial" w:cs="Arial"/>
          <w:sz w:val="24"/>
          <w:szCs w:val="24"/>
        </w:rPr>
        <w:t>SepPak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. </w:t>
      </w:r>
    </w:p>
    <w:p w14:paraId="27798EB9" w14:textId="77777777" w:rsidR="00A6400B" w:rsidRPr="000C759D" w:rsidRDefault="0044620F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Wash the</w:t>
      </w:r>
      <w:r w:rsidR="00A6400B" w:rsidRPr="000C7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0B" w:rsidRPr="000C759D">
        <w:rPr>
          <w:rFonts w:ascii="Arial" w:hAnsi="Arial" w:cs="Arial"/>
          <w:sz w:val="24"/>
          <w:szCs w:val="24"/>
        </w:rPr>
        <w:t>SepPak</w:t>
      </w:r>
      <w:proofErr w:type="spellEnd"/>
      <w:r w:rsidR="00A6400B" w:rsidRPr="000C759D">
        <w:rPr>
          <w:rFonts w:ascii="Arial" w:hAnsi="Arial" w:cs="Arial"/>
          <w:sz w:val="24"/>
          <w:szCs w:val="24"/>
        </w:rPr>
        <w:t xml:space="preserve"> with 3x3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="00A6400B" w:rsidRPr="000C759D">
        <w:rPr>
          <w:rFonts w:ascii="Arial" w:hAnsi="Arial" w:cs="Arial"/>
          <w:sz w:val="24"/>
          <w:szCs w:val="24"/>
        </w:rPr>
        <w:t xml:space="preserve">mL 0.1% </w:t>
      </w:r>
      <w:r w:rsidR="00356351" w:rsidRPr="000C759D">
        <w:rPr>
          <w:rFonts w:ascii="Arial" w:hAnsi="Arial" w:cs="Arial"/>
          <w:sz w:val="24"/>
          <w:szCs w:val="24"/>
        </w:rPr>
        <w:t xml:space="preserve">(vol/vol) </w:t>
      </w:r>
      <w:r w:rsidR="00AE3718" w:rsidRPr="000C759D">
        <w:rPr>
          <w:rFonts w:ascii="Arial" w:hAnsi="Arial" w:cs="Arial"/>
          <w:sz w:val="24"/>
          <w:szCs w:val="24"/>
        </w:rPr>
        <w:t>TFA</w:t>
      </w:r>
      <w:r w:rsidR="00A6400B" w:rsidRPr="000C759D">
        <w:rPr>
          <w:rFonts w:ascii="Arial" w:hAnsi="Arial" w:cs="Arial"/>
          <w:sz w:val="24"/>
          <w:szCs w:val="24"/>
        </w:rPr>
        <w:t xml:space="preserve">. Collect </w:t>
      </w:r>
      <w:r w:rsidR="00356351" w:rsidRPr="000C759D">
        <w:rPr>
          <w:rFonts w:ascii="Arial" w:hAnsi="Arial" w:cs="Arial"/>
          <w:sz w:val="24"/>
          <w:szCs w:val="24"/>
        </w:rPr>
        <w:t>washes</w:t>
      </w:r>
      <w:r w:rsidR="00A6400B" w:rsidRPr="000C759D">
        <w:rPr>
          <w:rFonts w:ascii="Arial" w:hAnsi="Arial" w:cs="Arial"/>
          <w:sz w:val="24"/>
          <w:szCs w:val="24"/>
        </w:rPr>
        <w:t xml:space="preserve"> and discard. </w:t>
      </w:r>
    </w:p>
    <w:p w14:paraId="7D651650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Wash cartridge with 1x3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mL 1%</w:t>
      </w:r>
      <w:r w:rsidR="00356351" w:rsidRPr="000C759D">
        <w:rPr>
          <w:rFonts w:ascii="Arial" w:hAnsi="Arial" w:cs="Arial"/>
          <w:sz w:val="24"/>
          <w:szCs w:val="24"/>
        </w:rPr>
        <w:t xml:space="preserve"> (vol/vol)</w:t>
      </w:r>
      <w:r w:rsidR="00AE3718" w:rsidRPr="000C759D">
        <w:rPr>
          <w:rFonts w:ascii="Arial" w:hAnsi="Arial" w:cs="Arial"/>
          <w:sz w:val="24"/>
          <w:szCs w:val="24"/>
        </w:rPr>
        <w:t xml:space="preserve"> FA</w:t>
      </w:r>
      <w:r w:rsidRPr="000C759D">
        <w:rPr>
          <w:rFonts w:ascii="Arial" w:hAnsi="Arial" w:cs="Arial"/>
          <w:sz w:val="24"/>
          <w:szCs w:val="24"/>
        </w:rPr>
        <w:t>.</w:t>
      </w:r>
    </w:p>
    <w:p w14:paraId="2A15E35D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Elute peptides with 2x 1.5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mL 50%</w:t>
      </w:r>
      <w:r w:rsidR="00356351" w:rsidRPr="000C759D">
        <w:rPr>
          <w:rFonts w:ascii="Arial" w:hAnsi="Arial" w:cs="Arial"/>
          <w:sz w:val="24"/>
          <w:szCs w:val="24"/>
        </w:rPr>
        <w:t xml:space="preserve"> (vol/vol) </w:t>
      </w:r>
      <w:proofErr w:type="spellStart"/>
      <w:r w:rsidR="00356351" w:rsidRPr="000C759D">
        <w:rPr>
          <w:rFonts w:ascii="Arial" w:hAnsi="Arial" w:cs="Arial"/>
          <w:sz w:val="24"/>
          <w:szCs w:val="24"/>
        </w:rPr>
        <w:t>MeCN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in 0.1% </w:t>
      </w:r>
      <w:r w:rsidR="00356351" w:rsidRPr="000C759D">
        <w:rPr>
          <w:rFonts w:ascii="Arial" w:hAnsi="Arial" w:cs="Arial"/>
          <w:sz w:val="24"/>
          <w:szCs w:val="24"/>
        </w:rPr>
        <w:t xml:space="preserve">(vol/vol) </w:t>
      </w:r>
      <w:r w:rsidR="009A5EFC" w:rsidRPr="000C759D">
        <w:rPr>
          <w:rFonts w:ascii="Arial" w:hAnsi="Arial" w:cs="Arial"/>
          <w:sz w:val="24"/>
          <w:szCs w:val="24"/>
        </w:rPr>
        <w:t>FA</w:t>
      </w:r>
      <w:r w:rsidRPr="000C759D">
        <w:rPr>
          <w:rFonts w:ascii="Arial" w:hAnsi="Arial" w:cs="Arial"/>
          <w:sz w:val="24"/>
          <w:szCs w:val="24"/>
        </w:rPr>
        <w:t xml:space="preserve"> and collect flow-through in </w:t>
      </w:r>
      <w:r w:rsidR="00356351" w:rsidRPr="000C759D">
        <w:rPr>
          <w:rFonts w:ascii="Arial" w:hAnsi="Arial" w:cs="Arial"/>
          <w:sz w:val="24"/>
          <w:szCs w:val="24"/>
        </w:rPr>
        <w:t xml:space="preserve">the </w:t>
      </w:r>
      <w:r w:rsidRPr="000C759D">
        <w:rPr>
          <w:rFonts w:ascii="Arial" w:hAnsi="Arial" w:cs="Arial"/>
          <w:sz w:val="24"/>
          <w:szCs w:val="24"/>
        </w:rPr>
        <w:t>4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mL glass vial. </w:t>
      </w:r>
    </w:p>
    <w:p w14:paraId="24C03AA2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Freeze </w:t>
      </w:r>
      <w:r w:rsidR="00356351" w:rsidRPr="000C759D">
        <w:rPr>
          <w:rFonts w:ascii="Arial" w:hAnsi="Arial" w:cs="Arial"/>
          <w:sz w:val="24"/>
          <w:szCs w:val="24"/>
        </w:rPr>
        <w:t xml:space="preserve">the peptide </w:t>
      </w:r>
      <w:r w:rsidRPr="000C759D">
        <w:rPr>
          <w:rFonts w:ascii="Arial" w:hAnsi="Arial" w:cs="Arial"/>
          <w:sz w:val="24"/>
          <w:szCs w:val="24"/>
        </w:rPr>
        <w:t>eluates at -80°C for 30</w:t>
      </w:r>
      <w:r w:rsidR="00AE3718" w:rsidRPr="000C759D">
        <w:rPr>
          <w:rFonts w:ascii="Arial" w:hAnsi="Arial" w:cs="Arial"/>
          <w:sz w:val="24"/>
          <w:szCs w:val="24"/>
        </w:rPr>
        <w:t xml:space="preserve"> min</w:t>
      </w:r>
      <w:r w:rsidRPr="000C759D">
        <w:rPr>
          <w:rFonts w:ascii="Arial" w:hAnsi="Arial" w:cs="Arial"/>
          <w:sz w:val="24"/>
          <w:szCs w:val="24"/>
        </w:rPr>
        <w:t xml:space="preserve"> or until the </w:t>
      </w:r>
      <w:proofErr w:type="spellStart"/>
      <w:r w:rsidRPr="000C759D">
        <w:rPr>
          <w:rFonts w:ascii="Arial" w:hAnsi="Arial" w:cs="Arial"/>
          <w:sz w:val="24"/>
          <w:szCs w:val="24"/>
        </w:rPr>
        <w:t>lyophilizer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shelf temperature has reached -60°C. </w:t>
      </w:r>
    </w:p>
    <w:p w14:paraId="7D961624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Turn on Vantage </w:t>
      </w:r>
      <w:proofErr w:type="spellStart"/>
      <w:r w:rsidRPr="000C759D">
        <w:rPr>
          <w:rFonts w:ascii="Arial" w:hAnsi="Arial" w:cs="Arial"/>
          <w:sz w:val="24"/>
          <w:szCs w:val="24"/>
        </w:rPr>
        <w:t>lyophilizer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and set shelf temperature to -60°C. It will take 30-45 </w:t>
      </w:r>
      <w:r w:rsidR="00AE3718" w:rsidRPr="000C759D">
        <w:rPr>
          <w:rFonts w:ascii="Arial" w:hAnsi="Arial" w:cs="Arial"/>
          <w:sz w:val="24"/>
          <w:szCs w:val="24"/>
        </w:rPr>
        <w:t>min</w:t>
      </w:r>
      <w:r w:rsidRPr="000C759D">
        <w:rPr>
          <w:rFonts w:ascii="Arial" w:hAnsi="Arial" w:cs="Arial"/>
          <w:sz w:val="24"/>
          <w:szCs w:val="24"/>
        </w:rPr>
        <w:t xml:space="preserve"> to reach temperature. </w:t>
      </w:r>
    </w:p>
    <w:p w14:paraId="01DC5340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Place frozen samples on the pre-chilled shelf with the cap half a turn open. </w:t>
      </w:r>
    </w:p>
    <w:p w14:paraId="7C726E93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Turn on the condenser and set temperature to -70°C. Once temperature is reached, turn on the vacuum. </w:t>
      </w:r>
      <w:r w:rsidR="00356351" w:rsidRPr="000C759D">
        <w:rPr>
          <w:rFonts w:ascii="Arial" w:hAnsi="Arial" w:cs="Arial"/>
          <w:sz w:val="24"/>
          <w:szCs w:val="24"/>
        </w:rPr>
        <w:t xml:space="preserve"> Set v</w:t>
      </w:r>
      <w:r w:rsidRPr="000C759D">
        <w:rPr>
          <w:rFonts w:ascii="Arial" w:hAnsi="Arial" w:cs="Arial"/>
          <w:sz w:val="24"/>
          <w:szCs w:val="24"/>
        </w:rPr>
        <w:t>acuum is to 200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59D">
        <w:rPr>
          <w:rFonts w:ascii="Arial" w:hAnsi="Arial" w:cs="Arial"/>
          <w:sz w:val="24"/>
          <w:szCs w:val="24"/>
        </w:rPr>
        <w:t>mTor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. </w:t>
      </w:r>
    </w:p>
    <w:p w14:paraId="4D0903AD" w14:textId="77777777" w:rsidR="00A6400B" w:rsidRPr="000C759D" w:rsidRDefault="00A6400B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Once vacuum is reached, bring shelf temperature to 0°C and lyophilize </w:t>
      </w:r>
      <w:r w:rsidR="00C446E2" w:rsidRPr="000C759D">
        <w:rPr>
          <w:rFonts w:ascii="Arial" w:hAnsi="Arial" w:cs="Arial"/>
          <w:sz w:val="24"/>
          <w:szCs w:val="24"/>
        </w:rPr>
        <w:t>samples for ~ 16 h.</w:t>
      </w:r>
      <w:r w:rsidRPr="000C759D">
        <w:rPr>
          <w:rFonts w:ascii="Arial" w:hAnsi="Arial" w:cs="Arial"/>
          <w:sz w:val="24"/>
          <w:szCs w:val="24"/>
        </w:rPr>
        <w:t xml:space="preserve"> </w:t>
      </w:r>
    </w:p>
    <w:p w14:paraId="6DDEE195" w14:textId="77777777" w:rsidR="00A6400B" w:rsidRPr="000C759D" w:rsidRDefault="00C446E2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Collect samples from </w:t>
      </w:r>
      <w:proofErr w:type="spellStart"/>
      <w:r w:rsidRPr="000C759D">
        <w:rPr>
          <w:rFonts w:ascii="Arial" w:hAnsi="Arial" w:cs="Arial"/>
          <w:sz w:val="24"/>
          <w:szCs w:val="24"/>
        </w:rPr>
        <w:t>lyophilizer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after</w:t>
      </w:r>
      <w:r w:rsidR="00A6400B" w:rsidRPr="000C759D">
        <w:rPr>
          <w:rFonts w:ascii="Arial" w:hAnsi="Arial" w:cs="Arial"/>
          <w:sz w:val="24"/>
          <w:szCs w:val="24"/>
        </w:rPr>
        <w:t xml:space="preserve"> vacuum</w:t>
      </w:r>
      <w:r w:rsidRPr="000C759D">
        <w:rPr>
          <w:rFonts w:ascii="Arial" w:hAnsi="Arial" w:cs="Arial"/>
          <w:sz w:val="24"/>
          <w:szCs w:val="24"/>
        </w:rPr>
        <w:t xml:space="preserve"> release has brought chamber to atmospheric pressure and cond</w:t>
      </w:r>
      <w:r w:rsidR="00833F55" w:rsidRPr="000C759D">
        <w:rPr>
          <w:rFonts w:ascii="Arial" w:hAnsi="Arial" w:cs="Arial"/>
          <w:sz w:val="24"/>
          <w:szCs w:val="24"/>
        </w:rPr>
        <w:t>enser</w:t>
      </w:r>
      <w:r w:rsidRPr="000C759D">
        <w:rPr>
          <w:rFonts w:ascii="Arial" w:hAnsi="Arial" w:cs="Arial"/>
          <w:sz w:val="24"/>
          <w:szCs w:val="24"/>
        </w:rPr>
        <w:t xml:space="preserve"> is off.</w:t>
      </w:r>
      <w:r w:rsidR="00A6400B" w:rsidRPr="000C759D">
        <w:rPr>
          <w:rFonts w:ascii="Arial" w:hAnsi="Arial" w:cs="Arial"/>
          <w:sz w:val="24"/>
          <w:szCs w:val="24"/>
        </w:rPr>
        <w:t xml:space="preserve"> </w:t>
      </w:r>
    </w:p>
    <w:p w14:paraId="1A80F3E3" w14:textId="77777777" w:rsidR="00833F55" w:rsidRPr="000C759D" w:rsidRDefault="00833F55" w:rsidP="00D438DC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20. Dissolve dried</w:t>
      </w:r>
      <w:r w:rsidR="00A6400B" w:rsidRPr="000C759D">
        <w:rPr>
          <w:rFonts w:ascii="Arial" w:hAnsi="Arial" w:cs="Arial"/>
          <w:sz w:val="24"/>
          <w:szCs w:val="24"/>
        </w:rPr>
        <w:t xml:space="preserve"> peptides in 2% </w:t>
      </w:r>
      <w:r w:rsidRPr="000C759D">
        <w:rPr>
          <w:rFonts w:ascii="Arial" w:hAnsi="Arial" w:cs="Arial"/>
          <w:sz w:val="24"/>
          <w:szCs w:val="24"/>
        </w:rPr>
        <w:t xml:space="preserve">(vol/vol) </w:t>
      </w:r>
      <w:proofErr w:type="spellStart"/>
      <w:r w:rsidR="009A5EFC" w:rsidRPr="000C759D">
        <w:rPr>
          <w:rFonts w:ascii="Arial" w:hAnsi="Arial" w:cs="Arial"/>
          <w:sz w:val="24"/>
          <w:szCs w:val="24"/>
        </w:rPr>
        <w:t>MeCN</w:t>
      </w:r>
      <w:proofErr w:type="spellEnd"/>
      <w:r w:rsidR="00A6400B" w:rsidRPr="000C759D">
        <w:rPr>
          <w:rFonts w:ascii="Arial" w:hAnsi="Arial" w:cs="Arial"/>
          <w:sz w:val="24"/>
          <w:szCs w:val="24"/>
        </w:rPr>
        <w:t xml:space="preserve"> in water</w:t>
      </w:r>
      <w:r w:rsidRPr="000C759D">
        <w:rPr>
          <w:rFonts w:ascii="Arial" w:hAnsi="Arial" w:cs="Arial"/>
          <w:sz w:val="24"/>
          <w:szCs w:val="24"/>
        </w:rPr>
        <w:t>.</w:t>
      </w:r>
    </w:p>
    <w:p w14:paraId="3C4F1A53" w14:textId="77777777" w:rsidR="00A6400B" w:rsidRPr="000C759D" w:rsidRDefault="00A6400B" w:rsidP="00731477">
      <w:pPr>
        <w:rPr>
          <w:rFonts w:ascii="Arial" w:hAnsi="Arial" w:cs="Arial"/>
        </w:rPr>
      </w:pPr>
    </w:p>
    <w:p w14:paraId="41B1AE5B" w14:textId="77777777" w:rsidR="00A6400B" w:rsidRPr="00D438DC" w:rsidRDefault="00A6400B" w:rsidP="00731477">
      <w:pPr>
        <w:pStyle w:val="PlainText"/>
        <w:rPr>
          <w:rFonts w:ascii="Arial" w:hAnsi="Arial" w:cs="Arial"/>
          <w:b/>
          <w:sz w:val="24"/>
          <w:szCs w:val="24"/>
        </w:rPr>
      </w:pPr>
      <w:r w:rsidRPr="00D438DC">
        <w:rPr>
          <w:rFonts w:ascii="Arial" w:hAnsi="Arial" w:cs="Arial"/>
          <w:b/>
          <w:sz w:val="24"/>
          <w:szCs w:val="24"/>
        </w:rPr>
        <w:t>Determin</w:t>
      </w:r>
      <w:r w:rsidR="00EE5C3D" w:rsidRPr="00D438DC">
        <w:rPr>
          <w:rFonts w:ascii="Arial" w:hAnsi="Arial" w:cs="Arial"/>
          <w:b/>
          <w:sz w:val="24"/>
          <w:szCs w:val="24"/>
        </w:rPr>
        <w:t>ation of</w:t>
      </w:r>
      <w:r w:rsidRPr="00D438DC">
        <w:rPr>
          <w:rFonts w:ascii="Arial" w:hAnsi="Arial" w:cs="Arial"/>
          <w:b/>
          <w:sz w:val="24"/>
          <w:szCs w:val="24"/>
        </w:rPr>
        <w:t xml:space="preserve"> peptide concentration</w:t>
      </w:r>
    </w:p>
    <w:p w14:paraId="749E6533" w14:textId="77777777" w:rsidR="00A6400B" w:rsidRPr="000C759D" w:rsidRDefault="00833F55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Remove</w:t>
      </w:r>
      <w:r w:rsidR="00A6400B" w:rsidRPr="000C759D">
        <w:rPr>
          <w:rFonts w:ascii="Arial" w:hAnsi="Arial" w:cs="Arial"/>
          <w:sz w:val="24"/>
          <w:szCs w:val="24"/>
        </w:rPr>
        <w:t xml:space="preserve"> a 2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="00A6400B" w:rsidRPr="000C759D">
        <w:rPr>
          <w:rFonts w:ascii="Arial" w:hAnsi="Arial" w:cs="Arial"/>
          <w:sz w:val="24"/>
          <w:szCs w:val="24"/>
        </w:rPr>
        <w:t xml:space="preserve">µL aliquot </w:t>
      </w:r>
      <w:r w:rsidR="00EE5C3D" w:rsidRPr="000C759D">
        <w:rPr>
          <w:rFonts w:ascii="Arial" w:hAnsi="Arial" w:cs="Arial"/>
          <w:sz w:val="24"/>
          <w:szCs w:val="24"/>
        </w:rPr>
        <w:t>and d</w:t>
      </w:r>
      <w:r w:rsidR="00A6400B" w:rsidRPr="000C759D">
        <w:rPr>
          <w:rFonts w:ascii="Arial" w:hAnsi="Arial" w:cs="Arial"/>
          <w:sz w:val="24"/>
          <w:szCs w:val="24"/>
        </w:rPr>
        <w:t xml:space="preserve">ilute </w:t>
      </w:r>
      <w:r w:rsidR="00AE3718" w:rsidRPr="000C759D">
        <w:rPr>
          <w:rFonts w:ascii="Arial" w:hAnsi="Arial" w:cs="Arial"/>
          <w:sz w:val="24"/>
          <w:szCs w:val="24"/>
        </w:rPr>
        <w:t>5.25-fold</w:t>
      </w:r>
      <w:r w:rsidR="00A6400B" w:rsidRPr="000C759D">
        <w:rPr>
          <w:rFonts w:ascii="Arial" w:hAnsi="Arial" w:cs="Arial"/>
          <w:sz w:val="24"/>
          <w:szCs w:val="24"/>
        </w:rPr>
        <w:t xml:space="preserve"> with 8.5 µL of water, mixing well.</w:t>
      </w:r>
    </w:p>
    <w:p w14:paraId="7B9D52A7" w14:textId="77777777" w:rsidR="00A6400B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P</w:t>
      </w:r>
      <w:r w:rsidR="00EE5C3D" w:rsidRPr="000C759D">
        <w:rPr>
          <w:rFonts w:ascii="Arial" w:hAnsi="Arial" w:cs="Arial"/>
          <w:sz w:val="24"/>
          <w:szCs w:val="24"/>
        </w:rPr>
        <w:t>ipette</w:t>
      </w:r>
      <w:r w:rsidRPr="000C759D">
        <w:rPr>
          <w:rFonts w:ascii="Arial" w:hAnsi="Arial" w:cs="Arial"/>
          <w:sz w:val="24"/>
          <w:szCs w:val="24"/>
        </w:rPr>
        <w:t xml:space="preserve"> 10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µL of diluted sample in triplicate </w:t>
      </w:r>
      <w:r w:rsidR="00EE5C3D" w:rsidRPr="000C759D">
        <w:rPr>
          <w:rFonts w:ascii="Arial" w:hAnsi="Arial" w:cs="Arial"/>
          <w:sz w:val="24"/>
          <w:szCs w:val="24"/>
        </w:rPr>
        <w:t xml:space="preserve">wells from each </w:t>
      </w:r>
      <w:proofErr w:type="spellStart"/>
      <w:r w:rsidR="00EE5C3D" w:rsidRPr="000C759D">
        <w:rPr>
          <w:rFonts w:ascii="Arial" w:hAnsi="Arial" w:cs="Arial"/>
          <w:sz w:val="24"/>
          <w:szCs w:val="24"/>
        </w:rPr>
        <w:t>SePak</w:t>
      </w:r>
      <w:proofErr w:type="spellEnd"/>
      <w:r w:rsidR="00EE5C3D" w:rsidRPr="000C759D">
        <w:rPr>
          <w:rFonts w:ascii="Arial" w:hAnsi="Arial" w:cs="Arial"/>
          <w:sz w:val="24"/>
          <w:szCs w:val="24"/>
        </w:rPr>
        <w:t xml:space="preserve"> preparation into the</w:t>
      </w:r>
      <w:r w:rsidRPr="000C759D">
        <w:rPr>
          <w:rFonts w:ascii="Arial" w:hAnsi="Arial" w:cs="Arial"/>
          <w:sz w:val="24"/>
          <w:szCs w:val="24"/>
        </w:rPr>
        <w:t xml:space="preserve"> black, flat-bottomed fluorescence-</w:t>
      </w:r>
      <w:r w:rsidR="00EE5C3D" w:rsidRPr="000C759D">
        <w:rPr>
          <w:rFonts w:ascii="Arial" w:hAnsi="Arial" w:cs="Arial"/>
          <w:sz w:val="24"/>
          <w:szCs w:val="24"/>
        </w:rPr>
        <w:t>compatible microplate.</w:t>
      </w:r>
    </w:p>
    <w:p w14:paraId="5D78DE0E" w14:textId="77777777" w:rsidR="00A6400B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Dilute the BSA peptide standard into an 8 point standard curve, ranging in concentration from 0 to 250 ng/µL.</w:t>
      </w:r>
    </w:p>
    <w:p w14:paraId="00EBB600" w14:textId="77777777" w:rsidR="00A6400B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Pipette 10</w:t>
      </w:r>
      <w:r w:rsidR="009A5EFC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 xml:space="preserve">µL of each peptide standard in to one well, each </w:t>
      </w:r>
      <w:r w:rsidR="00EE5C3D" w:rsidRPr="000C759D">
        <w:rPr>
          <w:rFonts w:ascii="Arial" w:hAnsi="Arial" w:cs="Arial"/>
          <w:sz w:val="24"/>
          <w:szCs w:val="24"/>
        </w:rPr>
        <w:t>concentration</w:t>
      </w:r>
      <w:r w:rsidRPr="000C759D">
        <w:rPr>
          <w:rFonts w:ascii="Arial" w:hAnsi="Arial" w:cs="Arial"/>
          <w:sz w:val="24"/>
          <w:szCs w:val="24"/>
        </w:rPr>
        <w:t xml:space="preserve"> in triplicate.</w:t>
      </w:r>
    </w:p>
    <w:p w14:paraId="6DB1DB97" w14:textId="77777777" w:rsidR="00A6400B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Add 70 µL of Fluorometric Peptide Assay Buffer to each well.</w:t>
      </w:r>
    </w:p>
    <w:p w14:paraId="5B421588" w14:textId="77777777" w:rsidR="00A6400B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Add 20 µL of Fluorometric Peptide Assay Reagent to each well.</w:t>
      </w:r>
    </w:p>
    <w:p w14:paraId="1140FA85" w14:textId="77777777" w:rsidR="00A6400B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Incubate at </w:t>
      </w:r>
      <w:r w:rsidR="00EE5C3D" w:rsidRPr="000C759D">
        <w:rPr>
          <w:rFonts w:ascii="Arial" w:hAnsi="Arial" w:cs="Arial"/>
          <w:sz w:val="24"/>
          <w:szCs w:val="24"/>
        </w:rPr>
        <w:t>RT</w:t>
      </w:r>
      <w:r w:rsidRPr="000C759D">
        <w:rPr>
          <w:rFonts w:ascii="Arial" w:hAnsi="Arial" w:cs="Arial"/>
          <w:sz w:val="24"/>
          <w:szCs w:val="24"/>
        </w:rPr>
        <w:t xml:space="preserve"> for 5 </w:t>
      </w:r>
      <w:r w:rsidR="00AE3718" w:rsidRPr="000C759D">
        <w:rPr>
          <w:rFonts w:ascii="Arial" w:hAnsi="Arial" w:cs="Arial"/>
          <w:sz w:val="24"/>
          <w:szCs w:val="24"/>
        </w:rPr>
        <w:t>min</w:t>
      </w:r>
      <w:r w:rsidRPr="000C759D">
        <w:rPr>
          <w:rFonts w:ascii="Arial" w:hAnsi="Arial" w:cs="Arial"/>
          <w:sz w:val="24"/>
          <w:szCs w:val="24"/>
        </w:rPr>
        <w:t>.</w:t>
      </w:r>
    </w:p>
    <w:p w14:paraId="04D77A51" w14:textId="77777777" w:rsidR="00A6400B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Measure the fluorescence using Ex/</w:t>
      </w:r>
      <w:proofErr w:type="spellStart"/>
      <w:r w:rsidRPr="000C759D">
        <w:rPr>
          <w:rFonts w:ascii="Arial" w:hAnsi="Arial" w:cs="Arial"/>
          <w:sz w:val="24"/>
          <w:szCs w:val="24"/>
        </w:rPr>
        <w:t>Em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at 390</w:t>
      </w:r>
      <w:r w:rsidR="00E26D57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nm/475</w:t>
      </w:r>
      <w:r w:rsidR="00E26D57" w:rsidRPr="000C759D">
        <w:rPr>
          <w:rFonts w:ascii="Arial" w:hAnsi="Arial" w:cs="Arial"/>
          <w:sz w:val="24"/>
          <w:szCs w:val="24"/>
        </w:rPr>
        <w:t xml:space="preserve"> </w:t>
      </w:r>
      <w:r w:rsidRPr="000C759D">
        <w:rPr>
          <w:rFonts w:ascii="Arial" w:hAnsi="Arial" w:cs="Arial"/>
          <w:sz w:val="24"/>
          <w:szCs w:val="24"/>
        </w:rPr>
        <w:t>nm (</w:t>
      </w:r>
      <w:proofErr w:type="spellStart"/>
      <w:r w:rsidRPr="000C759D">
        <w:rPr>
          <w:rFonts w:ascii="Arial" w:hAnsi="Arial" w:cs="Arial"/>
          <w:sz w:val="24"/>
          <w:szCs w:val="24"/>
        </w:rPr>
        <w:t>BioTek</w:t>
      </w:r>
      <w:proofErr w:type="spellEnd"/>
      <w:r w:rsidRPr="000C759D">
        <w:rPr>
          <w:rFonts w:ascii="Arial" w:hAnsi="Arial" w:cs="Arial"/>
          <w:sz w:val="24"/>
          <w:szCs w:val="24"/>
        </w:rPr>
        <w:t xml:space="preserve"> Synergy H1 Hybrid Reader).</w:t>
      </w:r>
    </w:p>
    <w:p w14:paraId="597C192A" w14:textId="77777777" w:rsidR="000E303D" w:rsidRPr="000C759D" w:rsidRDefault="00A6400B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lastRenderedPageBreak/>
        <w:t xml:space="preserve">Use the standard curve to determine the peptide concentration of each </w:t>
      </w:r>
      <w:r w:rsidR="001667C2" w:rsidRPr="000C759D">
        <w:rPr>
          <w:rFonts w:ascii="Arial" w:hAnsi="Arial" w:cs="Arial"/>
          <w:sz w:val="24"/>
          <w:szCs w:val="24"/>
        </w:rPr>
        <w:t>desalted peptide preparation</w:t>
      </w:r>
      <w:r w:rsidRPr="000C759D">
        <w:rPr>
          <w:rFonts w:ascii="Arial" w:hAnsi="Arial" w:cs="Arial"/>
          <w:sz w:val="24"/>
          <w:szCs w:val="24"/>
        </w:rPr>
        <w:t>.</w:t>
      </w:r>
    </w:p>
    <w:p w14:paraId="08DE52C0" w14:textId="77777777" w:rsidR="00A6400B" w:rsidRPr="000C759D" w:rsidRDefault="000E303D" w:rsidP="00D438D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 xml:space="preserve">Prepare </w:t>
      </w:r>
      <w:r w:rsidR="00577258" w:rsidRPr="000C759D">
        <w:rPr>
          <w:rFonts w:ascii="Arial" w:hAnsi="Arial" w:cs="Arial"/>
          <w:sz w:val="24"/>
          <w:szCs w:val="24"/>
        </w:rPr>
        <w:t xml:space="preserve">5 mg </w:t>
      </w:r>
      <w:r w:rsidRPr="000C759D">
        <w:rPr>
          <w:rFonts w:ascii="Arial" w:hAnsi="Arial" w:cs="Arial"/>
          <w:sz w:val="24"/>
          <w:szCs w:val="24"/>
        </w:rPr>
        <w:t>aliquots</w:t>
      </w:r>
      <w:r w:rsidR="00D7211F" w:rsidRPr="000C759D">
        <w:rPr>
          <w:rFonts w:ascii="Arial" w:hAnsi="Arial" w:cs="Arial"/>
          <w:sz w:val="24"/>
          <w:szCs w:val="24"/>
        </w:rPr>
        <w:t xml:space="preserve"> based on the peptide concentration</w:t>
      </w:r>
      <w:r w:rsidR="00577258" w:rsidRPr="000C759D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577258" w:rsidRPr="000C759D">
        <w:rPr>
          <w:rFonts w:ascii="Arial" w:hAnsi="Arial" w:cs="Arial"/>
          <w:sz w:val="24"/>
          <w:szCs w:val="24"/>
        </w:rPr>
        <w:t>add  50</w:t>
      </w:r>
      <w:proofErr w:type="gramEnd"/>
      <w:r w:rsidR="00577258" w:rsidRPr="000C759D">
        <w:rPr>
          <w:rFonts w:ascii="Arial" w:hAnsi="Arial" w:cs="Arial"/>
          <w:sz w:val="24"/>
          <w:szCs w:val="24"/>
        </w:rPr>
        <w:t>% (vol/vol) TFA to a final concentration of 0.1% TFA (vol/vol)</w:t>
      </w:r>
      <w:r w:rsidR="0017557B" w:rsidRPr="000C759D">
        <w:rPr>
          <w:rFonts w:ascii="Arial" w:hAnsi="Arial" w:cs="Arial"/>
          <w:sz w:val="24"/>
          <w:szCs w:val="24"/>
        </w:rPr>
        <w:t>. Store at -80 °C.</w:t>
      </w:r>
    </w:p>
    <w:p w14:paraId="1C4863C5" w14:textId="77777777" w:rsidR="00D438DC" w:rsidRPr="00F4464F" w:rsidRDefault="00D438DC" w:rsidP="00D438DC">
      <w:pPr>
        <w:pStyle w:val="Heading1"/>
      </w:pPr>
      <w:r w:rsidRPr="00F4464F">
        <w:t xml:space="preserve">Expected </w:t>
      </w:r>
      <w:proofErr w:type="gramStart"/>
      <w:r w:rsidRPr="00F4464F">
        <w:t>results</w:t>
      </w:r>
      <w:proofErr w:type="gramEnd"/>
      <w:r w:rsidRPr="00F4464F">
        <w:tab/>
      </w:r>
    </w:p>
    <w:p w14:paraId="20284E17" w14:textId="77777777" w:rsidR="00D438DC" w:rsidRPr="000C759D" w:rsidRDefault="00D438DC" w:rsidP="00D438DC">
      <w:pPr>
        <w:pStyle w:val="PlainText"/>
        <w:rPr>
          <w:rFonts w:ascii="Arial" w:hAnsi="Arial" w:cs="Arial"/>
          <w:sz w:val="24"/>
          <w:szCs w:val="24"/>
        </w:rPr>
      </w:pPr>
      <w:r w:rsidRPr="000C759D">
        <w:rPr>
          <w:rFonts w:ascii="Arial" w:hAnsi="Arial" w:cs="Arial"/>
          <w:sz w:val="24"/>
          <w:szCs w:val="24"/>
        </w:rPr>
        <w:t>Example output from plate reader</w:t>
      </w:r>
    </w:p>
    <w:tbl>
      <w:tblPr>
        <w:tblW w:w="13393" w:type="dxa"/>
        <w:tblLook w:val="04A0" w:firstRow="1" w:lastRow="0" w:firstColumn="1" w:lastColumn="0" w:noHBand="0" w:noVBand="1"/>
      </w:tblPr>
      <w:tblGrid>
        <w:gridCol w:w="442"/>
        <w:gridCol w:w="1073"/>
        <w:gridCol w:w="1072"/>
        <w:gridCol w:w="1072"/>
        <w:gridCol w:w="828"/>
        <w:gridCol w:w="828"/>
        <w:gridCol w:w="502"/>
        <w:gridCol w:w="411"/>
        <w:gridCol w:w="454"/>
        <w:gridCol w:w="539"/>
        <w:gridCol w:w="537"/>
        <w:gridCol w:w="540"/>
        <w:gridCol w:w="540"/>
        <w:gridCol w:w="4555"/>
      </w:tblGrid>
      <w:tr w:rsidR="00D438DC" w:rsidRPr="000C759D" w14:paraId="4EFDB9D5" w14:textId="77777777" w:rsidTr="00DD14B8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54893CF" w14:textId="77777777" w:rsidR="00D438DC" w:rsidRPr="00075D18" w:rsidRDefault="00D438DC" w:rsidP="00DD1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C5B42A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419652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D494FA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08150A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C00A75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020415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077ADB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A4F98F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AAC665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2DF086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1510C8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D59DBE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12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E0D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</w:tr>
      <w:tr w:rsidR="00D438DC" w:rsidRPr="000C759D" w14:paraId="5009CB95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6CEECB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7B5C9F4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2B57E6A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66393A0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CAF0"/>
            <w:vAlign w:val="center"/>
          </w:tcPr>
          <w:p w14:paraId="3C7363A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CAF0"/>
            <w:vAlign w:val="center"/>
          </w:tcPr>
          <w:p w14:paraId="31C2B9F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665DAD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C89C30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C0B914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2D0167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3F9F73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8DF71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C4CD55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50FD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3B67664B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EC85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3725788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338E384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7210BB3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vAlign w:val="center"/>
          </w:tcPr>
          <w:p w14:paraId="06EB80F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vAlign w:val="center"/>
          </w:tcPr>
          <w:p w14:paraId="13BEE53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D0B6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B821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AF9D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E566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6D12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332B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C827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25F1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  <w:tr w:rsidR="00D438DC" w:rsidRPr="000C759D" w14:paraId="54BA2F4B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8CC19A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18FFC27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26D39FE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1FA9360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CAF0"/>
            <w:vAlign w:val="center"/>
          </w:tcPr>
          <w:p w14:paraId="3989B83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CAF0"/>
            <w:vAlign w:val="center"/>
          </w:tcPr>
          <w:p w14:paraId="736C75A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2EBAFC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6C2A8F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4D9503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FE64BA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0F230E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64B97F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D129EF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99D09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2F33DC56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45F6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1649AF8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23E0B57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7E9EC97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vAlign w:val="center"/>
          </w:tcPr>
          <w:p w14:paraId="2CA379E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vAlign w:val="center"/>
          </w:tcPr>
          <w:p w14:paraId="16894CA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E1DB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71C7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D094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8E9A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8090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014D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D0D4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3DA20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  <w:tr w:rsidR="00D438DC" w:rsidRPr="000C759D" w14:paraId="632FDAC3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398997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4045773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43FAC64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0694869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CAF0"/>
            <w:vAlign w:val="center"/>
          </w:tcPr>
          <w:p w14:paraId="0AFBA2E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CAF0"/>
            <w:vAlign w:val="center"/>
          </w:tcPr>
          <w:p w14:paraId="72A42D4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F6B29E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D338D0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DB57CD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683FCE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08B1DC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402945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202A6C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D959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18AAEE5F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43DB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127FFA4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52B262B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208110C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vAlign w:val="center"/>
          </w:tcPr>
          <w:p w14:paraId="126D21B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vAlign w:val="center"/>
          </w:tcPr>
          <w:p w14:paraId="7FB2721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0DB8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313A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6A5E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7180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2D76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F8AF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26D0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CD2AC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  <w:tr w:rsidR="00D438DC" w:rsidRPr="000C759D" w14:paraId="703D5061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0877CD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18CD252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1116924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29F54F4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2EE5EA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DB332E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EB4546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717E69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AF6E92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D5C62E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C4A0B1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F97169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249838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7BD7E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260CD7F2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8F9F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1D2FC6A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4CE543F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126E581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73F8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C121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E576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C68A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7C52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2638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FD72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EC39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28DC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439D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  <w:tr w:rsidR="00D438DC" w:rsidRPr="000C759D" w14:paraId="1EB99697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5C526C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076D34D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039053A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52E5EEB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A0362B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EEE822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F033E0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A6F46B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9F7DE5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518F0D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8DB538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1200E1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5C9CDC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8B01F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697B2D03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E5F6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45CCF6A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631FD1F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56C6D46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EA3C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D932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44B0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EA33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B8F2E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BC4B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7564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6F1C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B5903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B8286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  <w:tr w:rsidR="00D438DC" w:rsidRPr="000C759D" w14:paraId="67E01D26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57AC03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412D5FB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04BEBA5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2400606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D7FD28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BBC168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9B812B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5B253F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54B022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99E04C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E294CB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16FB6F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5CB9A1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45010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63416545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2282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5AF797B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6783193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2B6A805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A2FA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3977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5F8F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BC0D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2C88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3F8F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3540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C70A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9BEA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2725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  <w:tr w:rsidR="00D438DC" w:rsidRPr="000C759D" w14:paraId="61E4EDDD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ED6F60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77AA902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6569789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1A452BD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AAF231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BE29A6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F4A21D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A01B07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DDC94C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243BF4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C0ECB3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E97839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5A0B4B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291ED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77E2690D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1D0A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0214D5B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7458639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7DF2617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2047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3562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BE93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F73F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FD9F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9A46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5152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95E3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1720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F3F0B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  <w:tr w:rsidR="00D438DC" w:rsidRPr="000C759D" w14:paraId="15013428" w14:textId="77777777" w:rsidTr="00DD14B8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3E512A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H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460A79E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1AF33A7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8000"/>
            <w:vAlign w:val="center"/>
          </w:tcPr>
          <w:p w14:paraId="001756E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STDm8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A6E9E9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0C5B35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B7DB42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749EC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4FCCA2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0E4366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E07D28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D24D47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8F6EAD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CE4C5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ID</w:t>
            </w:r>
          </w:p>
        </w:tc>
      </w:tr>
      <w:tr w:rsidR="00D438DC" w:rsidRPr="000C759D" w14:paraId="4E63C612" w14:textId="77777777" w:rsidTr="00DD14B8">
        <w:trPr>
          <w:trHeight w:val="25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AD28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6811D46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0F0F9EA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00"/>
            <w:vAlign w:val="center"/>
          </w:tcPr>
          <w:p w14:paraId="6546884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7895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D0EF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33E2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4D2D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82B3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E928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926A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BCE8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FA57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B2FC0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Conc/</w:t>
            </w:r>
            <w:proofErr w:type="spellStart"/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</w:t>
            </w:r>
            <w:proofErr w:type="spellEnd"/>
          </w:p>
        </w:tc>
      </w:tr>
    </w:tbl>
    <w:p w14:paraId="64B27AE7" w14:textId="77777777" w:rsidR="00D438DC" w:rsidRPr="000C759D" w:rsidRDefault="00D438DC" w:rsidP="00D438DC">
      <w:pPr>
        <w:rPr>
          <w:rFonts w:ascii="Arial" w:hAnsi="Arial" w:cs="Arial"/>
        </w:rPr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404"/>
        <w:gridCol w:w="1170"/>
        <w:gridCol w:w="1170"/>
        <w:gridCol w:w="1170"/>
        <w:gridCol w:w="1170"/>
        <w:gridCol w:w="1170"/>
        <w:gridCol w:w="415"/>
        <w:gridCol w:w="363"/>
        <w:gridCol w:w="394"/>
        <w:gridCol w:w="363"/>
        <w:gridCol w:w="510"/>
        <w:gridCol w:w="510"/>
        <w:gridCol w:w="479"/>
        <w:gridCol w:w="4532"/>
      </w:tblGrid>
      <w:tr w:rsidR="00D438DC" w:rsidRPr="000C759D" w14:paraId="5E02C02C" w14:textId="77777777" w:rsidTr="00DD14B8">
        <w:trPr>
          <w:trHeight w:val="2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E21CC02" w14:textId="77777777" w:rsidR="00D438DC" w:rsidRPr="00075D18" w:rsidRDefault="00D438DC" w:rsidP="00DD1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19C254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E4E98E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84D227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230512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2A60CC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745E0D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ECEDC0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0DB458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706BE6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8C3738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D33AA0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20FB4C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FA0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</w:tr>
      <w:tr w:rsidR="00D438DC" w:rsidRPr="000C759D" w14:paraId="453C4DE8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A934BE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6FD3905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2254647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1AA0135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6FA9D6"/>
            <w:vAlign w:val="center"/>
          </w:tcPr>
          <w:p w14:paraId="0A13853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EB2DB"/>
            <w:vAlign w:val="center"/>
          </w:tcPr>
          <w:p w14:paraId="29EB66A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26995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6CEDBC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8D3495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CB0C6A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4C2A64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A72AE7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C9AF00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EF81C1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B1B89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22E263C3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8FC7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9E9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8DE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B35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B5D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149.903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03F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139.879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4B0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5B6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4EF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179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E3D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26E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ECF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FAE67" w14:textId="77777777" w:rsidR="00D438DC" w:rsidRPr="00075D18" w:rsidRDefault="00D438DC" w:rsidP="00DD14B8">
            <w:pPr>
              <w:ind w:right="305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  <w:tr w:rsidR="00D438DC" w:rsidRPr="000C759D" w14:paraId="0D73B239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219E81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16EA7AD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3C76C5C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338DFD9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AD7EF"/>
            <w:vAlign w:val="center"/>
          </w:tcPr>
          <w:p w14:paraId="694680B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BCEEA"/>
            <w:vAlign w:val="center"/>
          </w:tcPr>
          <w:p w14:paraId="50C3E34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15204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5F3515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2837C8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94DE4D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C501D9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88BE06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92CB24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2BF0B2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CE93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06B2C1D0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FFDD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7BE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423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7C9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A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02F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77.305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15A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2DF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1A1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01D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010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4F6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E9A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561B8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  <w:tr w:rsidR="00D438DC" w:rsidRPr="000C759D" w14:paraId="2914DC5B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2C2069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38842B1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4175254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4625246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9E0F4"/>
            <w:vAlign w:val="center"/>
          </w:tcPr>
          <w:p w14:paraId="19F1B7E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9E0F4"/>
            <w:vAlign w:val="center"/>
          </w:tcPr>
          <w:p w14:paraId="69287C1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12C9B0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432E6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757483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A79F49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3A92EC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C75688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F37FF2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340AC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36AD4FD5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48AE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08D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DA7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40E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BBC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44.598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982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44.577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644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4D5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D00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A88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228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983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E7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1A9D5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  <w:tr w:rsidR="00D438DC" w:rsidRPr="000C759D" w14:paraId="28543F9E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1DC772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9F9"/>
            <w:vAlign w:val="center"/>
          </w:tcPr>
          <w:p w14:paraId="71D48FD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9F9"/>
            <w:vAlign w:val="center"/>
          </w:tcPr>
          <w:p w14:paraId="029E7E6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</w:tcPr>
          <w:p w14:paraId="1562F1E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FE8152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57F390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CBC8C0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855B0E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A6F7FA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2801FC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850CCE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ED23E3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2A9C51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A8F31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03603329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4AC5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2E2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45B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61A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3E8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56C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B75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03B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09B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F4D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9E3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C5A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56F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60DE7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  <w:tr w:rsidR="00D438DC" w:rsidRPr="000C759D" w14:paraId="11DA6B4B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C97500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9F9"/>
            <w:vAlign w:val="center"/>
          </w:tcPr>
          <w:p w14:paraId="73E54BB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9F9"/>
            <w:vAlign w:val="center"/>
          </w:tcPr>
          <w:p w14:paraId="3E95C5E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9F9"/>
            <w:vAlign w:val="center"/>
          </w:tcPr>
          <w:p w14:paraId="12D516E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3DBED9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37702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4D5A8D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3BBD7F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858E29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4FA909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B8A4F8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41A5B0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2237CD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99874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2E61EA4F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C4DC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F0A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3FF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29.887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7BD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CF8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364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F92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A30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935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387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0E3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490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140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B711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  <w:tr w:rsidR="00D438DC" w:rsidRPr="000C759D" w14:paraId="318BD6D8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D66981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AD7EF"/>
            <w:vAlign w:val="center"/>
          </w:tcPr>
          <w:p w14:paraId="63E5777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AD7EF"/>
            <w:vAlign w:val="center"/>
          </w:tcPr>
          <w:p w14:paraId="752499E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AD7EF"/>
            <w:vAlign w:val="center"/>
          </w:tcPr>
          <w:p w14:paraId="1830D09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3BF080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2A2A4F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4A0789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B3E39D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D3E3E9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F4950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D06FE4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055824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B74605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1F047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1C460742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EA78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DAC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E92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68.479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432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21C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1ED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FDC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E06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C2F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0E4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0C4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6F5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1C0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F308A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  <w:tr w:rsidR="00D438DC" w:rsidRPr="000C759D" w14:paraId="5E88DCAD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59142D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DBCE0"/>
            <w:vAlign w:val="center"/>
          </w:tcPr>
          <w:p w14:paraId="70BD55F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EB2DB"/>
            <w:vAlign w:val="center"/>
          </w:tcPr>
          <w:p w14:paraId="2A96EEB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6FA9D6"/>
            <w:vAlign w:val="center"/>
          </w:tcPr>
          <w:p w14:paraId="7B50DF88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89C6AA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3B55BD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F92388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78E731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EE15B0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66DB4B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9BAD1E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F12994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78E176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7427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1B75F812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B0E3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DEB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DBB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B42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CF8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5C3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77B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06B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924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E5C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3AD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313C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BBC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E0AED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  <w:tr w:rsidR="00D438DC" w:rsidRPr="000C759D" w14:paraId="15962067" w14:textId="77777777" w:rsidTr="00DD14B8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7BA997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27413E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47CBD"/>
            <w:vAlign w:val="center"/>
          </w:tcPr>
          <w:p w14:paraId="6C9D41CA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47CBD"/>
            <w:vAlign w:val="center"/>
          </w:tcPr>
          <w:p w14:paraId="67F1D5F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47CBD"/>
            <w:vAlign w:val="center"/>
          </w:tcPr>
          <w:p w14:paraId="43AB7BF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4BF94E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4BFA05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6779F5F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629D0F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D4231DB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F7F52C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297B3A6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0D3BDD9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626FFC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050BC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390,475</w:t>
            </w:r>
          </w:p>
        </w:tc>
      </w:tr>
      <w:tr w:rsidR="00D438DC" w:rsidRPr="000C759D" w14:paraId="53B69680" w14:textId="77777777" w:rsidTr="00DD14B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DCAB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2741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706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237.834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EE10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246.654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B7D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249.355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F597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76D2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55BE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32D1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38C4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A3E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8413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C9F5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9BFD" w14:textId="77777777" w:rsidR="00D438DC" w:rsidRPr="00075D18" w:rsidRDefault="00D438DC" w:rsidP="00DD14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0689" w14:textId="77777777" w:rsidR="00D438DC" w:rsidRPr="00075D18" w:rsidRDefault="00D438DC" w:rsidP="00DD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[Conc]</w:t>
            </w:r>
          </w:p>
        </w:tc>
      </w:tr>
    </w:tbl>
    <w:p w14:paraId="31E794E8" w14:textId="77777777" w:rsidR="00D438DC" w:rsidRPr="00D438DC" w:rsidRDefault="00D438DC" w:rsidP="00D438DC">
      <w:pPr>
        <w:rPr>
          <w:rFonts w:ascii="Arial" w:hAnsi="Arial" w:cs="Arial"/>
        </w:rPr>
      </w:pPr>
    </w:p>
    <w:p w14:paraId="6B59B587" w14:textId="77777777" w:rsidR="005B602B" w:rsidRPr="000C759D" w:rsidRDefault="005B602B">
      <w:pPr>
        <w:rPr>
          <w:rFonts w:ascii="Arial" w:eastAsiaTheme="majorEastAsia" w:hAnsi="Arial" w:cs="Arial"/>
          <w:bCs/>
          <w:color w:val="365F91" w:themeColor="accent1" w:themeShade="BF"/>
        </w:rPr>
      </w:pPr>
      <w:r w:rsidRPr="000C759D">
        <w:rPr>
          <w:rFonts w:ascii="Arial" w:hAnsi="Arial" w:cs="Arial"/>
          <w:b/>
        </w:rPr>
        <w:br w:type="page"/>
      </w:r>
    </w:p>
    <w:p w14:paraId="0ADD836B" w14:textId="77777777" w:rsidR="00A6400B" w:rsidRPr="000C759D" w:rsidRDefault="00A6400B" w:rsidP="00731477">
      <w:pPr>
        <w:rPr>
          <w:rFonts w:ascii="Arial" w:hAnsi="Arial" w:cs="Arial"/>
        </w:rPr>
      </w:pPr>
    </w:p>
    <w:p w14:paraId="6F076494" w14:textId="77777777" w:rsidR="00E26D57" w:rsidRPr="00515C7C" w:rsidRDefault="00E26D57" w:rsidP="00731477">
      <w:pPr>
        <w:rPr>
          <w:rFonts w:ascii="Arial" w:hAnsi="Arial" w:cs="Arial"/>
          <w:sz w:val="22"/>
          <w:szCs w:val="22"/>
        </w:rPr>
      </w:pPr>
      <w:r w:rsidRPr="00515C7C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0E3CCE1C" wp14:editId="4DBBB3A1">
            <wp:extent cx="5486400" cy="3650615"/>
            <wp:effectExtent l="19050" t="19050" r="0" b="6985"/>
            <wp:docPr id="102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>
                      <a:extLst>
                        <a:ext uri="{FF2B5EF4-FFF2-40B4-BE49-F238E27FC236}">
                          <a16:creationId xmlns:a16="http://schemas.microsoft.com/office/drawing/2014/main" id="{00000000-0008-0000-0000-00000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0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A7143" w14:textId="77777777" w:rsidR="00A6400B" w:rsidRPr="00515C7C" w:rsidRDefault="00A6400B" w:rsidP="00731477">
      <w:pPr>
        <w:rPr>
          <w:rFonts w:ascii="Arial" w:hAnsi="Arial" w:cs="Arial"/>
          <w:sz w:val="22"/>
          <w:szCs w:val="22"/>
        </w:rPr>
      </w:pPr>
    </w:p>
    <w:tbl>
      <w:tblPr>
        <w:tblW w:w="5180" w:type="dxa"/>
        <w:tblLook w:val="04A0" w:firstRow="1" w:lastRow="0" w:firstColumn="1" w:lastColumn="0" w:noHBand="0" w:noVBand="1"/>
      </w:tblPr>
      <w:tblGrid>
        <w:gridCol w:w="1306"/>
        <w:gridCol w:w="1231"/>
        <w:gridCol w:w="862"/>
        <w:gridCol w:w="862"/>
        <w:gridCol w:w="919"/>
      </w:tblGrid>
      <w:tr w:rsidR="00E26D57" w:rsidRPr="00804605" w14:paraId="1C70776E" w14:textId="77777777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AC7D59A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27413E"/>
              </w:rPr>
            </w:pPr>
            <w:r w:rsidRPr="00804605">
              <w:rPr>
                <w:rFonts w:ascii="Arial" w:eastAsia="Times New Roman" w:hAnsi="Arial" w:cs="Arial"/>
                <w:color w:val="27413E"/>
              </w:rPr>
              <w:t>Curve 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F5A72FA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27413E"/>
              </w:rPr>
            </w:pPr>
            <w:r w:rsidRPr="00804605">
              <w:rPr>
                <w:rFonts w:ascii="Arial" w:eastAsia="Times New Roman" w:hAnsi="Arial" w:cs="Arial"/>
                <w:color w:val="27413E"/>
              </w:rPr>
              <w:t>Curve Formula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BF9A861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27413E"/>
              </w:rPr>
            </w:pPr>
            <w:r w:rsidRPr="00804605">
              <w:rPr>
                <w:rFonts w:ascii="Arial" w:eastAsia="Times New Roman" w:hAnsi="Arial" w:cs="Arial"/>
                <w:color w:val="27413E"/>
              </w:rPr>
              <w:t>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3BD569F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27413E"/>
              </w:rPr>
            </w:pPr>
            <w:r w:rsidRPr="00804605">
              <w:rPr>
                <w:rFonts w:ascii="Arial" w:eastAsia="Times New Roman" w:hAnsi="Arial" w:cs="Arial"/>
                <w:color w:val="27413E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1B0F33F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27413E"/>
              </w:rPr>
            </w:pPr>
            <w:r w:rsidRPr="00804605">
              <w:rPr>
                <w:rFonts w:ascii="Arial" w:eastAsia="Times New Roman" w:hAnsi="Arial" w:cs="Arial"/>
                <w:color w:val="27413E"/>
              </w:rPr>
              <w:t>R2</w:t>
            </w:r>
          </w:p>
        </w:tc>
      </w:tr>
      <w:tr w:rsidR="00E26D57" w:rsidRPr="00804605" w14:paraId="03AD5717" w14:textId="7777777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6BA3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4605">
              <w:rPr>
                <w:rFonts w:ascii="Arial" w:eastAsia="Times New Roman" w:hAnsi="Arial" w:cs="Arial"/>
                <w:color w:val="000000"/>
              </w:rPr>
              <w:t>StdCurve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1A4A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4605">
              <w:rPr>
                <w:rFonts w:ascii="Arial" w:eastAsia="Times New Roman" w:hAnsi="Arial" w:cs="Arial"/>
                <w:color w:val="000000"/>
              </w:rPr>
              <w:t>Y=A*X+B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6D10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4605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D31C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4605">
              <w:rPr>
                <w:rFonts w:ascii="Arial" w:eastAsia="Times New Roman" w:hAnsi="Arial" w:cs="Arial"/>
                <w:color w:val="00000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99E9" w14:textId="77777777" w:rsidR="00E26D57" w:rsidRPr="00804605" w:rsidRDefault="00E26D57" w:rsidP="0073147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4605">
              <w:rPr>
                <w:rFonts w:ascii="Arial" w:eastAsia="Times New Roman" w:hAnsi="Arial" w:cs="Arial"/>
                <w:color w:val="000000"/>
              </w:rPr>
              <w:t>0.997</w:t>
            </w:r>
          </w:p>
        </w:tc>
      </w:tr>
    </w:tbl>
    <w:p w14:paraId="7E22D488" w14:textId="77777777" w:rsidR="00436D1F" w:rsidRPr="00804605" w:rsidRDefault="00790AC8" w:rsidP="00F4464F">
      <w:pPr>
        <w:pStyle w:val="Heading1"/>
        <w:rPr>
          <w:rFonts w:ascii="Arial" w:hAnsi="Arial" w:cs="Arial"/>
        </w:rPr>
      </w:pPr>
      <w:r w:rsidRPr="00804605">
        <w:rPr>
          <w:rFonts w:ascii="Arial" w:hAnsi="Arial" w:cs="Arial"/>
        </w:rPr>
        <w:t>Abbreviations</w:t>
      </w:r>
    </w:p>
    <w:p w14:paraId="540E7FDF" w14:textId="77777777" w:rsidR="004059AB" w:rsidRPr="00804605" w:rsidRDefault="004059AB" w:rsidP="00731477">
      <w:pPr>
        <w:rPr>
          <w:rFonts w:ascii="Arial" w:hAnsi="Arial" w:cs="Arial"/>
          <w:iCs/>
        </w:rPr>
      </w:pPr>
      <w:r w:rsidRPr="00804605">
        <w:rPr>
          <w:rFonts w:ascii="Arial" w:hAnsi="Arial" w:cs="Arial"/>
          <w:iCs/>
        </w:rPr>
        <w:t>BSA, bovine serum albumin</w:t>
      </w:r>
    </w:p>
    <w:p w14:paraId="4B4C6048" w14:textId="77777777" w:rsidR="004059AB" w:rsidRPr="00804605" w:rsidRDefault="004059AB" w:rsidP="00731477">
      <w:pPr>
        <w:rPr>
          <w:rFonts w:ascii="Arial" w:hAnsi="Arial" w:cs="Arial"/>
          <w:iCs/>
        </w:rPr>
      </w:pPr>
      <w:r w:rsidRPr="00804605">
        <w:rPr>
          <w:rFonts w:ascii="Arial" w:hAnsi="Arial" w:cs="Arial"/>
          <w:iCs/>
        </w:rPr>
        <w:t xml:space="preserve">Tris, tris(hydroxymethyl)aminomethane </w:t>
      </w:r>
    </w:p>
    <w:p w14:paraId="4C1694EE" w14:textId="77777777" w:rsidR="004059AB" w:rsidRPr="00804605" w:rsidRDefault="004059AB" w:rsidP="00731477">
      <w:pPr>
        <w:rPr>
          <w:rFonts w:ascii="Arial" w:hAnsi="Arial" w:cs="Arial"/>
          <w:iCs/>
        </w:rPr>
      </w:pPr>
      <w:r w:rsidRPr="00804605">
        <w:rPr>
          <w:rFonts w:ascii="Arial" w:hAnsi="Arial" w:cs="Arial"/>
          <w:iCs/>
        </w:rPr>
        <w:t>TCEP, tris(2-</w:t>
      </w:r>
      <w:proofErr w:type="gramStart"/>
      <w:r w:rsidRPr="00804605">
        <w:rPr>
          <w:rFonts w:ascii="Arial" w:hAnsi="Arial" w:cs="Arial"/>
          <w:iCs/>
        </w:rPr>
        <w:t>carboxyethyl)phosphine</w:t>
      </w:r>
      <w:proofErr w:type="gramEnd"/>
    </w:p>
    <w:p w14:paraId="195C4215" w14:textId="77777777" w:rsidR="004059AB" w:rsidRPr="00804605" w:rsidRDefault="00811C88" w:rsidP="00731477">
      <w:pPr>
        <w:rPr>
          <w:rFonts w:ascii="Arial" w:hAnsi="Arial" w:cs="Arial"/>
          <w:iCs/>
        </w:rPr>
      </w:pPr>
      <w:proofErr w:type="spellStart"/>
      <w:r w:rsidRPr="00804605">
        <w:rPr>
          <w:rFonts w:ascii="Arial" w:hAnsi="Arial" w:cs="Arial"/>
        </w:rPr>
        <w:t>MeCN</w:t>
      </w:r>
      <w:proofErr w:type="spellEnd"/>
      <w:r w:rsidR="004059AB" w:rsidRPr="00804605">
        <w:rPr>
          <w:rFonts w:ascii="Arial" w:hAnsi="Arial" w:cs="Arial"/>
          <w:iCs/>
        </w:rPr>
        <w:t>, Acetonitrile</w:t>
      </w:r>
    </w:p>
    <w:p w14:paraId="035FEE62" w14:textId="77777777" w:rsidR="004D701B" w:rsidRPr="00804605" w:rsidRDefault="004D701B" w:rsidP="00731477">
      <w:pPr>
        <w:rPr>
          <w:rFonts w:ascii="Arial" w:hAnsi="Arial" w:cs="Arial"/>
          <w:iCs/>
        </w:rPr>
      </w:pPr>
      <w:r w:rsidRPr="00804605">
        <w:rPr>
          <w:rFonts w:ascii="Arial" w:hAnsi="Arial" w:cs="Arial"/>
          <w:iCs/>
        </w:rPr>
        <w:t>MeOH, Methanol</w:t>
      </w:r>
    </w:p>
    <w:p w14:paraId="1248D569" w14:textId="77777777" w:rsidR="004D701B" w:rsidRPr="00804605" w:rsidRDefault="004D701B" w:rsidP="00731477">
      <w:pPr>
        <w:rPr>
          <w:rFonts w:ascii="Arial" w:hAnsi="Arial" w:cs="Arial"/>
          <w:iCs/>
        </w:rPr>
      </w:pPr>
      <w:r w:rsidRPr="00804605">
        <w:rPr>
          <w:rFonts w:ascii="Arial" w:hAnsi="Arial" w:cs="Arial"/>
          <w:iCs/>
        </w:rPr>
        <w:t>FA, Formic acid</w:t>
      </w:r>
    </w:p>
    <w:p w14:paraId="0F2FCC47" w14:textId="77777777" w:rsidR="004059AB" w:rsidRPr="00804605" w:rsidRDefault="004059AB" w:rsidP="00731477">
      <w:pPr>
        <w:rPr>
          <w:rFonts w:ascii="Arial" w:hAnsi="Arial" w:cs="Arial"/>
          <w:iCs/>
        </w:rPr>
      </w:pPr>
      <w:r w:rsidRPr="00804605">
        <w:rPr>
          <w:rFonts w:ascii="Arial" w:hAnsi="Arial" w:cs="Arial"/>
          <w:iCs/>
        </w:rPr>
        <w:t>TFA, Trifluoroacetic acid</w:t>
      </w:r>
    </w:p>
    <w:p w14:paraId="37BC7CEF" w14:textId="77777777" w:rsidR="00AA2A44" w:rsidRPr="00804605" w:rsidRDefault="00AA2A44" w:rsidP="00731477">
      <w:pPr>
        <w:rPr>
          <w:rFonts w:ascii="Arial" w:hAnsi="Arial" w:cs="Arial"/>
        </w:rPr>
      </w:pPr>
    </w:p>
    <w:p w14:paraId="5511BF0E" w14:textId="77777777" w:rsidR="00AA2A44" w:rsidRPr="00515C7C" w:rsidRDefault="00AA2A44" w:rsidP="00731477">
      <w:pPr>
        <w:rPr>
          <w:rFonts w:ascii="Arial" w:hAnsi="Arial" w:cs="Arial"/>
          <w:sz w:val="22"/>
          <w:szCs w:val="22"/>
        </w:rPr>
      </w:pPr>
    </w:p>
    <w:p w14:paraId="24DB5AF2" w14:textId="77777777" w:rsidR="00AB3A4B" w:rsidRPr="00515C7C" w:rsidRDefault="00AB3A4B" w:rsidP="00731477">
      <w:pPr>
        <w:rPr>
          <w:rFonts w:ascii="Arial" w:hAnsi="Arial" w:cs="Arial"/>
          <w:sz w:val="22"/>
          <w:szCs w:val="22"/>
        </w:rPr>
      </w:pPr>
    </w:p>
    <w:sectPr w:rsidR="00AB3A4B" w:rsidRPr="00515C7C" w:rsidSect="00D8377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22C0" w14:textId="77777777" w:rsidR="00AF0D5D" w:rsidRDefault="00AF0D5D" w:rsidP="00161086">
      <w:r>
        <w:separator/>
      </w:r>
    </w:p>
  </w:endnote>
  <w:endnote w:type="continuationSeparator" w:id="0">
    <w:p w14:paraId="10978F5D" w14:textId="77777777" w:rsidR="00AF0D5D" w:rsidRDefault="00AF0D5D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810B" w14:textId="77777777" w:rsidR="004D2A7A" w:rsidRPr="00E258E9" w:rsidRDefault="004D2A7A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="00377314"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="00377314" w:rsidRPr="00E258E9">
      <w:rPr>
        <w:rStyle w:val="PageNumber"/>
        <w:rFonts w:ascii="Arial" w:hAnsi="Arial" w:cs="Arial"/>
        <w:b/>
      </w:rPr>
      <w:fldChar w:fldCharType="separate"/>
    </w:r>
    <w:r w:rsidR="00436D1F">
      <w:rPr>
        <w:rStyle w:val="PageNumber"/>
        <w:rFonts w:ascii="Arial" w:hAnsi="Arial" w:cs="Arial"/>
        <w:b/>
        <w:noProof/>
      </w:rPr>
      <w:t>6</w:t>
    </w:r>
    <w:r w:rsidR="00377314"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="00377314"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="00377314" w:rsidRPr="00E258E9">
      <w:rPr>
        <w:rStyle w:val="PageNumber"/>
        <w:rFonts w:ascii="Arial" w:hAnsi="Arial" w:cs="Arial"/>
        <w:b/>
      </w:rPr>
      <w:fldChar w:fldCharType="separate"/>
    </w:r>
    <w:r w:rsidR="00436D1F">
      <w:rPr>
        <w:rStyle w:val="PageNumber"/>
        <w:rFonts w:ascii="Arial" w:hAnsi="Arial" w:cs="Arial"/>
        <w:b/>
        <w:noProof/>
      </w:rPr>
      <w:t>6</w:t>
    </w:r>
    <w:r w:rsidR="00377314" w:rsidRPr="00E258E9">
      <w:rPr>
        <w:rStyle w:val="PageNumber"/>
        <w:rFonts w:ascii="Arial" w:hAnsi="Arial" w:cs="Arial"/>
        <w:b/>
      </w:rPr>
      <w:fldChar w:fldCharType="end"/>
    </w:r>
  </w:p>
  <w:p w14:paraId="58273ECA" w14:textId="77777777" w:rsidR="004D2A7A" w:rsidRDefault="004D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677B" w14:textId="77777777" w:rsidR="00AF0D5D" w:rsidRDefault="00AF0D5D" w:rsidP="00161086">
      <w:r>
        <w:separator/>
      </w:r>
    </w:p>
  </w:footnote>
  <w:footnote w:type="continuationSeparator" w:id="0">
    <w:p w14:paraId="3340CB36" w14:textId="77777777" w:rsidR="00AF0D5D" w:rsidRDefault="00AF0D5D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1498" w14:textId="77777777" w:rsidR="004D2A7A" w:rsidRDefault="00AF0D5D">
    <w:pPr>
      <w:pStyle w:val="Header"/>
    </w:pPr>
    <w:r>
      <w:rPr>
        <w:noProof/>
      </w:rPr>
      <w:pict w14:anchorId="693F4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1CB5" w14:textId="77777777" w:rsidR="004D2A7A" w:rsidRDefault="00AF0D5D">
    <w:pPr>
      <w:pStyle w:val="Header"/>
    </w:pPr>
    <w:r>
      <w:rPr>
        <w:noProof/>
      </w:rPr>
      <w:pict w14:anchorId="3AC5F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0pt;margin-top:-72.75pt;width:612pt;height:11in;z-index:-251658240;mso-wrap-edited:f;mso-position-horizontal-relative:margin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90BE" w14:textId="77777777" w:rsidR="004D2A7A" w:rsidRDefault="00AF0D5D">
    <w:pPr>
      <w:pStyle w:val="Header"/>
    </w:pPr>
    <w:r>
      <w:rPr>
        <w:noProof/>
      </w:rPr>
      <w:pict w14:anchorId="5842F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BCE12B8"/>
    <w:multiLevelType w:val="hybridMultilevel"/>
    <w:tmpl w:val="7B06FF14"/>
    <w:lvl w:ilvl="0" w:tplc="A8E4DADA">
      <w:numFmt w:val="bullet"/>
      <w:lvlText w:val="•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C81"/>
    <w:multiLevelType w:val="hybridMultilevel"/>
    <w:tmpl w:val="A1B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D2E47"/>
    <w:multiLevelType w:val="hybridMultilevel"/>
    <w:tmpl w:val="DBD64C66"/>
    <w:lvl w:ilvl="0" w:tplc="B2DA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0C1F"/>
    <w:multiLevelType w:val="multilevel"/>
    <w:tmpl w:val="40E29E0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F0457A"/>
    <w:multiLevelType w:val="hybridMultilevel"/>
    <w:tmpl w:val="4FFAB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737CA"/>
    <w:multiLevelType w:val="hybridMultilevel"/>
    <w:tmpl w:val="070A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9309A"/>
    <w:multiLevelType w:val="hybridMultilevel"/>
    <w:tmpl w:val="26E20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30C8"/>
    <w:multiLevelType w:val="hybridMultilevel"/>
    <w:tmpl w:val="AF1C350A"/>
    <w:lvl w:ilvl="0" w:tplc="3624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C18D4"/>
    <w:multiLevelType w:val="hybridMultilevel"/>
    <w:tmpl w:val="653C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6"/>
  </w:num>
  <w:num w:numId="10">
    <w:abstractNumId w:val="10"/>
  </w:num>
  <w:num w:numId="11">
    <w:abstractNumId w:val="18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86"/>
    <w:rsid w:val="000318EC"/>
    <w:rsid w:val="00037F0B"/>
    <w:rsid w:val="00064EDB"/>
    <w:rsid w:val="000734EF"/>
    <w:rsid w:val="00075D18"/>
    <w:rsid w:val="000A3C10"/>
    <w:rsid w:val="000C5C5D"/>
    <w:rsid w:val="000C759D"/>
    <w:rsid w:val="000E303D"/>
    <w:rsid w:val="000E5821"/>
    <w:rsid w:val="000F385A"/>
    <w:rsid w:val="00107B6B"/>
    <w:rsid w:val="00121202"/>
    <w:rsid w:val="00122D45"/>
    <w:rsid w:val="0014604B"/>
    <w:rsid w:val="00161086"/>
    <w:rsid w:val="00164590"/>
    <w:rsid w:val="001667C2"/>
    <w:rsid w:val="0017557B"/>
    <w:rsid w:val="00176B69"/>
    <w:rsid w:val="001A0775"/>
    <w:rsid w:val="001A24B7"/>
    <w:rsid w:val="001A37F5"/>
    <w:rsid w:val="001D07D0"/>
    <w:rsid w:val="001D6A7B"/>
    <w:rsid w:val="001F2A8C"/>
    <w:rsid w:val="00225EA6"/>
    <w:rsid w:val="002462F5"/>
    <w:rsid w:val="00293A5A"/>
    <w:rsid w:val="00294317"/>
    <w:rsid w:val="002B7C12"/>
    <w:rsid w:val="002C5CA8"/>
    <w:rsid w:val="002D10E3"/>
    <w:rsid w:val="002D2F49"/>
    <w:rsid w:val="00341967"/>
    <w:rsid w:val="00350F75"/>
    <w:rsid w:val="00356351"/>
    <w:rsid w:val="00360824"/>
    <w:rsid w:val="003722DB"/>
    <w:rsid w:val="00377314"/>
    <w:rsid w:val="00384CC2"/>
    <w:rsid w:val="003A1BCB"/>
    <w:rsid w:val="003A2F3D"/>
    <w:rsid w:val="003B15EF"/>
    <w:rsid w:val="003E3103"/>
    <w:rsid w:val="003E3E69"/>
    <w:rsid w:val="003E722D"/>
    <w:rsid w:val="003F7E65"/>
    <w:rsid w:val="00400837"/>
    <w:rsid w:val="004059AB"/>
    <w:rsid w:val="00413F5A"/>
    <w:rsid w:val="00416F0F"/>
    <w:rsid w:val="00436D1F"/>
    <w:rsid w:val="0044620F"/>
    <w:rsid w:val="00451237"/>
    <w:rsid w:val="004B2E77"/>
    <w:rsid w:val="004B3C06"/>
    <w:rsid w:val="004D2A7A"/>
    <w:rsid w:val="004D701B"/>
    <w:rsid w:val="004D788F"/>
    <w:rsid w:val="004D79F4"/>
    <w:rsid w:val="004E1F25"/>
    <w:rsid w:val="00515C7C"/>
    <w:rsid w:val="00515D53"/>
    <w:rsid w:val="00577258"/>
    <w:rsid w:val="005A2322"/>
    <w:rsid w:val="005B602B"/>
    <w:rsid w:val="005C2C78"/>
    <w:rsid w:val="00623F2C"/>
    <w:rsid w:val="00633F68"/>
    <w:rsid w:val="00634F43"/>
    <w:rsid w:val="00637CF4"/>
    <w:rsid w:val="006B7033"/>
    <w:rsid w:val="006D1F22"/>
    <w:rsid w:val="006F1BB5"/>
    <w:rsid w:val="006F379D"/>
    <w:rsid w:val="006F6236"/>
    <w:rsid w:val="0070368A"/>
    <w:rsid w:val="00731477"/>
    <w:rsid w:val="0073154C"/>
    <w:rsid w:val="007443A7"/>
    <w:rsid w:val="00744D8B"/>
    <w:rsid w:val="00782921"/>
    <w:rsid w:val="00790AC8"/>
    <w:rsid w:val="00797E0D"/>
    <w:rsid w:val="007A0C14"/>
    <w:rsid w:val="007A4CD1"/>
    <w:rsid w:val="007B2223"/>
    <w:rsid w:val="007B7463"/>
    <w:rsid w:val="00804605"/>
    <w:rsid w:val="008066BF"/>
    <w:rsid w:val="00811C88"/>
    <w:rsid w:val="00812A5B"/>
    <w:rsid w:val="00814CB5"/>
    <w:rsid w:val="00832D0F"/>
    <w:rsid w:val="00833F55"/>
    <w:rsid w:val="00864BF6"/>
    <w:rsid w:val="00884F07"/>
    <w:rsid w:val="008868A2"/>
    <w:rsid w:val="008951CE"/>
    <w:rsid w:val="008B4E56"/>
    <w:rsid w:val="008C6561"/>
    <w:rsid w:val="008E2793"/>
    <w:rsid w:val="008E496E"/>
    <w:rsid w:val="009229BC"/>
    <w:rsid w:val="0092535B"/>
    <w:rsid w:val="0096504B"/>
    <w:rsid w:val="009815EE"/>
    <w:rsid w:val="009A5EFC"/>
    <w:rsid w:val="009A6878"/>
    <w:rsid w:val="00A1307A"/>
    <w:rsid w:val="00A27609"/>
    <w:rsid w:val="00A32C37"/>
    <w:rsid w:val="00A32CE4"/>
    <w:rsid w:val="00A4539D"/>
    <w:rsid w:val="00A47CCC"/>
    <w:rsid w:val="00A52596"/>
    <w:rsid w:val="00A52882"/>
    <w:rsid w:val="00A6400B"/>
    <w:rsid w:val="00A649DD"/>
    <w:rsid w:val="00A853E9"/>
    <w:rsid w:val="00A918D0"/>
    <w:rsid w:val="00A93440"/>
    <w:rsid w:val="00AA2588"/>
    <w:rsid w:val="00AA2A44"/>
    <w:rsid w:val="00AB3A4B"/>
    <w:rsid w:val="00AB738E"/>
    <w:rsid w:val="00AC3A4C"/>
    <w:rsid w:val="00AD1498"/>
    <w:rsid w:val="00AD14A5"/>
    <w:rsid w:val="00AE3718"/>
    <w:rsid w:val="00AE5AFF"/>
    <w:rsid w:val="00AF0D5D"/>
    <w:rsid w:val="00AF1725"/>
    <w:rsid w:val="00B627D9"/>
    <w:rsid w:val="00B735EF"/>
    <w:rsid w:val="00BA5E23"/>
    <w:rsid w:val="00BA6FCE"/>
    <w:rsid w:val="00BB731E"/>
    <w:rsid w:val="00BC0E05"/>
    <w:rsid w:val="00BE06DC"/>
    <w:rsid w:val="00BE7B40"/>
    <w:rsid w:val="00BF521B"/>
    <w:rsid w:val="00BF6C9B"/>
    <w:rsid w:val="00C267EE"/>
    <w:rsid w:val="00C33E36"/>
    <w:rsid w:val="00C446E2"/>
    <w:rsid w:val="00C6172F"/>
    <w:rsid w:val="00C66099"/>
    <w:rsid w:val="00C74F3B"/>
    <w:rsid w:val="00C75F1F"/>
    <w:rsid w:val="00CA659F"/>
    <w:rsid w:val="00CB58B6"/>
    <w:rsid w:val="00CF6B41"/>
    <w:rsid w:val="00D20334"/>
    <w:rsid w:val="00D438DC"/>
    <w:rsid w:val="00D66709"/>
    <w:rsid w:val="00D67A1F"/>
    <w:rsid w:val="00D7211F"/>
    <w:rsid w:val="00D83774"/>
    <w:rsid w:val="00D87CC6"/>
    <w:rsid w:val="00DA05A7"/>
    <w:rsid w:val="00DA521B"/>
    <w:rsid w:val="00DB406A"/>
    <w:rsid w:val="00DB4634"/>
    <w:rsid w:val="00DB6AB1"/>
    <w:rsid w:val="00DD5C97"/>
    <w:rsid w:val="00DE3561"/>
    <w:rsid w:val="00DF3A82"/>
    <w:rsid w:val="00DF5811"/>
    <w:rsid w:val="00E05E82"/>
    <w:rsid w:val="00E25EBF"/>
    <w:rsid w:val="00E26D57"/>
    <w:rsid w:val="00E329B7"/>
    <w:rsid w:val="00E9071E"/>
    <w:rsid w:val="00EA1E12"/>
    <w:rsid w:val="00EB45D2"/>
    <w:rsid w:val="00EC0A02"/>
    <w:rsid w:val="00EC7005"/>
    <w:rsid w:val="00ED5DD7"/>
    <w:rsid w:val="00EE5C3D"/>
    <w:rsid w:val="00EF08D3"/>
    <w:rsid w:val="00F02C8B"/>
    <w:rsid w:val="00F24B1E"/>
    <w:rsid w:val="00F32ED4"/>
    <w:rsid w:val="00F4464F"/>
    <w:rsid w:val="00F9019B"/>
    <w:rsid w:val="00F9204C"/>
    <w:rsid w:val="00FA1E24"/>
    <w:rsid w:val="00FC48E8"/>
    <w:rsid w:val="00FE06FE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DC6E88"/>
  <w15:docId w15:val="{8FF6CAD9-89D3-4D0A-A884-84DD7625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6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6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customStyle="1" w:styleId="ColorfulList-Accent12">
    <w:name w:val="Colorful List - Accent 12"/>
    <w:basedOn w:val="Normal"/>
    <w:uiPriority w:val="34"/>
    <w:qFormat/>
    <w:rsid w:val="00633F68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PlainText">
    <w:name w:val="Plain Text"/>
    <w:basedOn w:val="Normal"/>
    <w:link w:val="PlainTextChar"/>
    <w:unhideWhenUsed/>
    <w:rsid w:val="007443A7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443A7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2E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24"/>
  </w:style>
  <w:style w:type="paragraph" w:styleId="NoSpacing">
    <w:name w:val="No Spacing"/>
    <w:uiPriority w:val="1"/>
    <w:qFormat/>
    <w:rsid w:val="00360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7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7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EDB"/>
  </w:style>
  <w:style w:type="character" w:customStyle="1" w:styleId="Heading2Char">
    <w:name w:val="Heading 2 Char"/>
    <w:basedOn w:val="DefaultParagraphFont"/>
    <w:link w:val="Heading2"/>
    <w:uiPriority w:val="9"/>
    <w:rsid w:val="00F44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6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446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paragraph">
    <w:name w:val="Table paragraph"/>
    <w:basedOn w:val="Heading1"/>
    <w:link w:val="TableparagraphChar"/>
    <w:qFormat/>
    <w:rsid w:val="00A27609"/>
    <w:pPr>
      <w:spacing w:before="0" w:line="240" w:lineRule="auto"/>
    </w:pPr>
    <w:rPr>
      <w:rFonts w:ascii="Arial" w:hAnsi="Arial"/>
      <w:sz w:val="32"/>
    </w:rPr>
  </w:style>
  <w:style w:type="character" w:customStyle="1" w:styleId="TableparagraphChar">
    <w:name w:val="Table paragraph Char"/>
    <w:basedOn w:val="Heading1Char"/>
    <w:link w:val="Tableparagraph"/>
    <w:rsid w:val="00A27609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yline.ms/project/home/software/Skyline/begin.vie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Rivers</dc:creator>
  <cp:lastModifiedBy>Malone, Jim</cp:lastModifiedBy>
  <cp:revision>11</cp:revision>
  <cp:lastPrinted>2021-03-03T16:15:00Z</cp:lastPrinted>
  <dcterms:created xsi:type="dcterms:W3CDTF">2021-06-04T13:55:00Z</dcterms:created>
  <dcterms:modified xsi:type="dcterms:W3CDTF">2021-06-07T14:14:00Z</dcterms:modified>
</cp:coreProperties>
</file>