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AB3A4B" w:rsidRPr="00C46BA4" w:rsidTr="00B66126">
        <w:tc>
          <w:tcPr>
            <w:tcW w:w="8856" w:type="dxa"/>
          </w:tcPr>
          <w:p w:rsidR="00AB3A4B" w:rsidRPr="00C46BA4" w:rsidRDefault="00AB3A4B" w:rsidP="00B66126">
            <w:pPr>
              <w:pStyle w:val="Title"/>
            </w:pPr>
            <w:r w:rsidRPr="00C46BA4">
              <w:t>STANDARD OPERATING PROCEDURE</w:t>
            </w:r>
          </w:p>
        </w:tc>
      </w:tr>
      <w:tr w:rsidR="00AB3A4B" w:rsidRPr="00C46BA4" w:rsidTr="00B66126">
        <w:tc>
          <w:tcPr>
            <w:tcW w:w="8856" w:type="dxa"/>
          </w:tcPr>
          <w:tbl>
            <w:tblPr>
              <w:tblW w:w="0" w:type="auto"/>
              <w:tblLook w:val="0000" w:firstRow="0" w:lastRow="0" w:firstColumn="0" w:lastColumn="0" w:noHBand="0" w:noVBand="0"/>
            </w:tblPr>
            <w:tblGrid>
              <w:gridCol w:w="4327"/>
              <w:gridCol w:w="4313"/>
            </w:tblGrid>
            <w:tr w:rsidR="00AB3A4B" w:rsidRPr="00304744" w:rsidTr="00B66126">
              <w:trPr>
                <w:trHeight w:val="711"/>
              </w:trPr>
              <w:tc>
                <w:tcPr>
                  <w:tcW w:w="8856" w:type="dxa"/>
                  <w:gridSpan w:val="2"/>
                  <w:tcBorders>
                    <w:top w:val="single" w:sz="4" w:space="0" w:color="auto"/>
                  </w:tcBorders>
                </w:tcPr>
                <w:p w:rsidR="00AB3A4B" w:rsidRPr="007226F0" w:rsidRDefault="00AB3A4B" w:rsidP="008B16A0">
                  <w:pPr>
                    <w:pStyle w:val="Header"/>
                    <w:spacing w:before="120" w:after="120"/>
                    <w:ind w:left="792" w:hanging="792"/>
                    <w:rPr>
                      <w:rStyle w:val="Strong"/>
                    </w:rPr>
                  </w:pPr>
                  <w:r w:rsidRPr="007226F0">
                    <w:rPr>
                      <w:rStyle w:val="Strong"/>
                    </w:rPr>
                    <w:t xml:space="preserve">Title:  </w:t>
                  </w:r>
                  <w:r w:rsidR="008B16A0">
                    <w:rPr>
                      <w:rStyle w:val="Strong"/>
                    </w:rPr>
                    <w:t>Sample Preparation for Assay Validation to Measure Protein Expression</w:t>
                  </w:r>
                  <w:r w:rsidR="0000485F">
                    <w:rPr>
                      <w:rStyle w:val="Strong"/>
                    </w:rPr>
                    <w:t xml:space="preserve"> and Phosphorylation using Immuno-MRM</w:t>
                  </w:r>
                  <w:r w:rsidR="008B16A0">
                    <w:rPr>
                      <w:rStyle w:val="Strong"/>
                    </w:rPr>
                    <w:t xml:space="preserve"> in Cell Lines</w:t>
                  </w:r>
                </w:p>
              </w:tc>
            </w:tr>
            <w:tr w:rsidR="00AB3A4B" w:rsidRPr="00304744" w:rsidTr="00B66126">
              <w:trPr>
                <w:trHeight w:val="192"/>
              </w:trPr>
              <w:tc>
                <w:tcPr>
                  <w:tcW w:w="4428" w:type="dxa"/>
                </w:tcPr>
                <w:p w:rsidR="00AB3A4B" w:rsidRPr="007226F0" w:rsidRDefault="00AB3A4B" w:rsidP="00B66126">
                  <w:pPr>
                    <w:pStyle w:val="Header"/>
                    <w:spacing w:after="60"/>
                    <w:rPr>
                      <w:rStyle w:val="Strong"/>
                    </w:rPr>
                  </w:pPr>
                </w:p>
              </w:tc>
              <w:tc>
                <w:tcPr>
                  <w:tcW w:w="4428" w:type="dxa"/>
                </w:tcPr>
                <w:p w:rsidR="00AB3A4B" w:rsidRPr="007226F0" w:rsidRDefault="00AB3A4B" w:rsidP="00B66126">
                  <w:pPr>
                    <w:pStyle w:val="Header"/>
                    <w:jc w:val="right"/>
                    <w:rPr>
                      <w:rStyle w:val="Strong"/>
                    </w:rPr>
                  </w:pPr>
                  <w:r w:rsidRPr="007226F0">
                    <w:rPr>
                      <w:rStyle w:val="Strong"/>
                    </w:rPr>
                    <w:t xml:space="preserve">  </w:t>
                  </w:r>
                </w:p>
              </w:tc>
            </w:tr>
            <w:tr w:rsidR="00AB3A4B" w:rsidRPr="00304744" w:rsidTr="00B66126">
              <w:trPr>
                <w:trHeight w:val="528"/>
              </w:trPr>
              <w:tc>
                <w:tcPr>
                  <w:tcW w:w="4428" w:type="dxa"/>
                </w:tcPr>
                <w:p w:rsidR="00AB3A4B" w:rsidRPr="007226F0" w:rsidRDefault="00AB3A4B" w:rsidP="00B66126">
                  <w:pPr>
                    <w:pStyle w:val="Header"/>
                    <w:spacing w:before="60"/>
                    <w:rPr>
                      <w:rStyle w:val="Strong"/>
                    </w:rPr>
                  </w:pPr>
                  <w:r w:rsidRPr="007226F0">
                    <w:rPr>
                      <w:rStyle w:val="Strong"/>
                    </w:rPr>
                    <w:t xml:space="preserve">Version #:  </w:t>
                  </w:r>
                  <w:r w:rsidR="008B16A0">
                    <w:rPr>
                      <w:rStyle w:val="Strong"/>
                    </w:rPr>
                    <w:t>1</w:t>
                  </w:r>
                </w:p>
              </w:tc>
              <w:tc>
                <w:tcPr>
                  <w:tcW w:w="4428" w:type="dxa"/>
                </w:tcPr>
                <w:p w:rsidR="00AB3A4B" w:rsidRPr="007226F0" w:rsidRDefault="00AB3A4B" w:rsidP="00092C7C">
                  <w:pPr>
                    <w:pStyle w:val="Header"/>
                    <w:spacing w:before="60" w:after="60"/>
                    <w:rPr>
                      <w:rStyle w:val="Strong"/>
                    </w:rPr>
                  </w:pPr>
                  <w:r w:rsidRPr="007226F0">
                    <w:rPr>
                      <w:rStyle w:val="Strong"/>
                    </w:rPr>
                    <w:t>Author:</w:t>
                  </w:r>
                  <w:r w:rsidRPr="008B16A0">
                    <w:rPr>
                      <w:rStyle w:val="Strong"/>
                      <w:color w:val="FF0000"/>
                    </w:rPr>
                    <w:t xml:space="preserve"> </w:t>
                  </w:r>
                  <w:r w:rsidR="00092C7C" w:rsidRPr="00092C7C">
                    <w:rPr>
                      <w:rStyle w:val="Strong"/>
                    </w:rPr>
                    <w:t>Koomen Lab on behalf of RAS Immuno-MRM Working Group</w:t>
                  </w:r>
                </w:p>
              </w:tc>
            </w:tr>
            <w:tr w:rsidR="00AB3A4B" w:rsidRPr="00304744" w:rsidTr="00B66126">
              <w:trPr>
                <w:trHeight w:val="528"/>
              </w:trPr>
              <w:tc>
                <w:tcPr>
                  <w:tcW w:w="4428" w:type="dxa"/>
                  <w:tcBorders>
                    <w:bottom w:val="single" w:sz="4" w:space="0" w:color="auto"/>
                  </w:tcBorders>
                </w:tcPr>
                <w:p w:rsidR="00AB3A4B" w:rsidRPr="007226F0" w:rsidRDefault="00AB3A4B" w:rsidP="006F061C">
                  <w:pPr>
                    <w:pStyle w:val="Header"/>
                    <w:spacing w:before="60"/>
                    <w:rPr>
                      <w:rStyle w:val="Strong"/>
                    </w:rPr>
                  </w:pPr>
                  <w:r w:rsidRPr="007226F0">
                    <w:rPr>
                      <w:rStyle w:val="Strong"/>
                    </w:rPr>
                    <w:t xml:space="preserve">Date: </w:t>
                  </w:r>
                  <w:r w:rsidR="006F061C">
                    <w:rPr>
                      <w:rStyle w:val="Strong"/>
                    </w:rPr>
                    <w:t>08</w:t>
                  </w:r>
                  <w:r w:rsidR="008B16A0">
                    <w:rPr>
                      <w:rStyle w:val="Strong"/>
                    </w:rPr>
                    <w:t>/2</w:t>
                  </w:r>
                  <w:r w:rsidR="006F061C">
                    <w:rPr>
                      <w:rStyle w:val="Strong"/>
                    </w:rPr>
                    <w:t>0</w:t>
                  </w:r>
                  <w:r w:rsidR="008B16A0">
                    <w:rPr>
                      <w:rStyle w:val="Strong"/>
                    </w:rPr>
                    <w:t>/2018</w:t>
                  </w:r>
                </w:p>
              </w:tc>
              <w:tc>
                <w:tcPr>
                  <w:tcW w:w="4428" w:type="dxa"/>
                  <w:tcBorders>
                    <w:bottom w:val="single" w:sz="4" w:space="0" w:color="auto"/>
                  </w:tcBorders>
                </w:tcPr>
                <w:p w:rsidR="00AB3A4B" w:rsidRPr="007226F0" w:rsidRDefault="00AB3A4B" w:rsidP="00B66126">
                  <w:pPr>
                    <w:pStyle w:val="Header"/>
                    <w:tabs>
                      <w:tab w:val="left" w:pos="792"/>
                    </w:tabs>
                    <w:spacing w:before="60" w:after="60"/>
                    <w:rPr>
                      <w:rStyle w:val="Strong"/>
                    </w:rPr>
                  </w:pPr>
                </w:p>
              </w:tc>
            </w:tr>
          </w:tbl>
          <w:p w:rsidR="00AB3A4B" w:rsidRPr="00C46BA4" w:rsidRDefault="00AB3A4B" w:rsidP="00B66126">
            <w:pPr>
              <w:pStyle w:val="Header"/>
              <w:jc w:val="center"/>
              <w:rPr>
                <w:rFonts w:ascii="Arial" w:hAnsi="Arial"/>
                <w:b/>
                <w:sz w:val="32"/>
              </w:rPr>
            </w:pPr>
          </w:p>
        </w:tc>
      </w:tr>
    </w:tbl>
    <w:p w:rsidR="00AB3A4B" w:rsidRDefault="00AB3A4B" w:rsidP="00AB3A4B"/>
    <w:p w:rsidR="00AB3A4B" w:rsidRDefault="00AB3A4B" w:rsidP="00AB3A4B">
      <w:pPr>
        <w:pStyle w:val="Heading1"/>
      </w:pPr>
      <w:r>
        <w:t>Purpose</w:t>
      </w:r>
    </w:p>
    <w:p w:rsidR="00AB3A4B" w:rsidRDefault="00AB3A4B" w:rsidP="00AB3A4B">
      <w:r w:rsidRPr="00DD1682">
        <w:t>The purpose of this document is to</w:t>
      </w:r>
      <w:r>
        <w:t xml:space="preserve"> </w:t>
      </w:r>
      <w:r w:rsidR="008B16A0">
        <w:t>describe the enzymatic digestion of the pooled background matrix and assembly of samples used for validation assays, including the response curve</w:t>
      </w:r>
      <w:r w:rsidR="00092C7C">
        <w:t xml:space="preserve"> (CPTAC Experiment 1)</w:t>
      </w:r>
      <w:r w:rsidR="008B16A0">
        <w:t xml:space="preserve"> and assessment of repeatability</w:t>
      </w:r>
      <w:r w:rsidR="00092C7C">
        <w:t xml:space="preserve"> (CPTAC Experiment 2)</w:t>
      </w:r>
      <w:r w:rsidR="0000485F">
        <w:t xml:space="preserve"> for Immuno-MRM assays</w:t>
      </w:r>
      <w:r w:rsidR="008B16A0">
        <w:t>.</w:t>
      </w:r>
    </w:p>
    <w:p w:rsidR="00AB3A4B" w:rsidRDefault="00AB3A4B" w:rsidP="00AB3A4B">
      <w:pPr>
        <w:pStyle w:val="Heading1"/>
      </w:pPr>
      <w:r>
        <w:t>Scope</w:t>
      </w:r>
    </w:p>
    <w:p w:rsidR="00AB3A4B" w:rsidRPr="00DD1682" w:rsidRDefault="00AB3A4B" w:rsidP="00AB3A4B">
      <w:r w:rsidRPr="00DD1682">
        <w:t xml:space="preserve">This procedure </w:t>
      </w:r>
      <w:r w:rsidR="00092C7C">
        <w:t>is</w:t>
      </w:r>
      <w:r>
        <w:t xml:space="preserve"> used to</w:t>
      </w:r>
      <w:r w:rsidR="008B16A0">
        <w:t xml:space="preserve"> reduce, alkylate, and digest </w:t>
      </w:r>
      <w:r w:rsidR="00092C7C">
        <w:t xml:space="preserve">the proteins in </w:t>
      </w:r>
      <w:r w:rsidR="008B16A0">
        <w:t>a cell line background matrix</w:t>
      </w:r>
      <w:r w:rsidR="0000485F">
        <w:t xml:space="preserve"> as well as enrichment specific peptides with immobilized monoclonal antibodies</w:t>
      </w:r>
      <w:r w:rsidR="008B16A0">
        <w:t xml:space="preserve"> for validation of </w:t>
      </w:r>
      <w:r w:rsidR="0000485F">
        <w:t>Immuno</w:t>
      </w:r>
      <w:r w:rsidR="008B16A0">
        <w:t>-MRM peptide assays. It also covers generation of samples for the response curve and repeatability experiments to assess int</w:t>
      </w:r>
      <w:r w:rsidR="0000485F">
        <w:t>ra</w:t>
      </w:r>
      <w:r w:rsidR="008B16A0">
        <w:t>- and int</w:t>
      </w:r>
      <w:r w:rsidR="0000485F">
        <w:t>er</w:t>
      </w:r>
      <w:r w:rsidR="008B16A0">
        <w:t xml:space="preserve">-assay repeatability. </w:t>
      </w:r>
    </w:p>
    <w:p w:rsidR="00AB3A4B" w:rsidRDefault="00AB3A4B" w:rsidP="00AB3A4B">
      <w:pPr>
        <w:pStyle w:val="Heading1"/>
      </w:pPr>
      <w:r>
        <w:t>Responsibilities</w:t>
      </w:r>
    </w:p>
    <w:p w:rsidR="00AB3A4B" w:rsidRDefault="00AB3A4B" w:rsidP="00AB3A4B">
      <w:r w:rsidRPr="00DD1682">
        <w:t>It is the responsibility of person(s) performing this procedure to be familiar with lab</w:t>
      </w:r>
      <w:r>
        <w:t>oratory</w:t>
      </w:r>
      <w:r w:rsidRPr="00DD1682">
        <w:t xml:space="preserve"> safety procedures.  The interpretation of results must be done by a person trained in the procedure and familiar with such interpretation.  </w:t>
      </w:r>
    </w:p>
    <w:p w:rsidR="00734F7C" w:rsidRPr="00734F7C" w:rsidRDefault="00734F7C" w:rsidP="00734F7C">
      <w:pPr>
        <w:pStyle w:val="Heading1"/>
        <w:jc w:val="center"/>
        <w:rPr>
          <w:rFonts w:asciiTheme="minorHAnsi" w:eastAsiaTheme="minorEastAsia" w:hAnsiTheme="minorHAnsi" w:cstheme="minorBidi"/>
          <w:bCs w:val="0"/>
          <w:color w:val="auto"/>
          <w:sz w:val="36"/>
          <w:szCs w:val="24"/>
          <w:u w:val="single"/>
        </w:rPr>
      </w:pPr>
      <w:r w:rsidRPr="00734F7C">
        <w:rPr>
          <w:rFonts w:asciiTheme="minorHAnsi" w:eastAsiaTheme="minorEastAsia" w:hAnsiTheme="minorHAnsi" w:cstheme="minorBidi"/>
          <w:bCs w:val="0"/>
          <w:color w:val="auto"/>
          <w:sz w:val="36"/>
          <w:szCs w:val="24"/>
          <w:u w:val="single"/>
        </w:rPr>
        <w:t>Sample Preparation</w:t>
      </w:r>
    </w:p>
    <w:p w:rsidR="00AB3A4B" w:rsidRDefault="00AB3A4B" w:rsidP="00AB3A4B">
      <w:pPr>
        <w:pStyle w:val="Heading1"/>
      </w:pPr>
      <w:r>
        <w:t>Equipment</w:t>
      </w:r>
    </w:p>
    <w:p w:rsidR="004211C5" w:rsidRDefault="004211C5" w:rsidP="004211C5">
      <w:pPr>
        <w:pStyle w:val="ListParagraph"/>
        <w:numPr>
          <w:ilvl w:val="0"/>
          <w:numId w:val="1"/>
        </w:numPr>
      </w:pPr>
      <w:r w:rsidRPr="004211C5">
        <w:t>Sonic Di</w:t>
      </w:r>
      <w:r>
        <w:t>smembrator</w:t>
      </w:r>
      <w:r w:rsidRPr="004211C5">
        <w:t xml:space="preserve"> </w:t>
      </w:r>
      <w:r>
        <w:t xml:space="preserve">(model 550, Thermo </w:t>
      </w:r>
      <w:r w:rsidRPr="004211C5">
        <w:t>Fisher Scientific</w:t>
      </w:r>
      <w:r>
        <w:t>)</w:t>
      </w:r>
    </w:p>
    <w:p w:rsidR="00AB3A4B" w:rsidRDefault="004211C5" w:rsidP="004211C5">
      <w:pPr>
        <w:pStyle w:val="ListParagraph"/>
        <w:numPr>
          <w:ilvl w:val="0"/>
          <w:numId w:val="1"/>
        </w:numPr>
      </w:pPr>
      <w:r>
        <w:t>Centrifuge for 15 or 50 mL tubes</w:t>
      </w:r>
    </w:p>
    <w:p w:rsidR="004211C5" w:rsidRDefault="004211C5" w:rsidP="004211C5">
      <w:pPr>
        <w:pStyle w:val="ListParagraph"/>
        <w:numPr>
          <w:ilvl w:val="0"/>
          <w:numId w:val="1"/>
        </w:numPr>
      </w:pPr>
      <w:r>
        <w:t>Refrigerated Micro-centrifuge</w:t>
      </w:r>
    </w:p>
    <w:p w:rsidR="000A0188" w:rsidRDefault="000A0188" w:rsidP="004211C5">
      <w:pPr>
        <w:pStyle w:val="ListParagraph"/>
        <w:numPr>
          <w:ilvl w:val="0"/>
          <w:numId w:val="1"/>
        </w:numPr>
      </w:pPr>
      <w:r>
        <w:t>Vortex Mixer/Shaker</w:t>
      </w:r>
    </w:p>
    <w:p w:rsidR="007C7169" w:rsidRDefault="007C7169" w:rsidP="004211C5">
      <w:pPr>
        <w:pStyle w:val="ListParagraph"/>
        <w:numPr>
          <w:ilvl w:val="0"/>
          <w:numId w:val="1"/>
        </w:numPr>
      </w:pPr>
      <w:r>
        <w:lastRenderedPageBreak/>
        <w:t>Positive Pressure Manifold for 96-well plate</w:t>
      </w:r>
    </w:p>
    <w:p w:rsidR="004211C5" w:rsidRDefault="004211C5" w:rsidP="004211C5">
      <w:pPr>
        <w:pStyle w:val="ListParagraph"/>
        <w:numPr>
          <w:ilvl w:val="0"/>
          <w:numId w:val="1"/>
        </w:numPr>
      </w:pPr>
      <w:r>
        <w:t>Thermomixer</w:t>
      </w:r>
    </w:p>
    <w:p w:rsidR="004211C5" w:rsidRDefault="004211C5" w:rsidP="004211C5">
      <w:pPr>
        <w:pStyle w:val="ListParagraph"/>
        <w:numPr>
          <w:ilvl w:val="0"/>
          <w:numId w:val="1"/>
        </w:numPr>
      </w:pPr>
      <w:r>
        <w:t>Lyophilizer</w:t>
      </w:r>
    </w:p>
    <w:p w:rsidR="004855E4" w:rsidRPr="00E46B3E" w:rsidRDefault="004855E4" w:rsidP="004211C5">
      <w:pPr>
        <w:pStyle w:val="ListParagraph"/>
        <w:numPr>
          <w:ilvl w:val="0"/>
          <w:numId w:val="1"/>
        </w:numPr>
      </w:pPr>
      <w:r>
        <w:t>Kingfisher (Thermo) for Magnetic Bead Preparation</w:t>
      </w:r>
    </w:p>
    <w:p w:rsidR="00AB3A4B" w:rsidRDefault="00AB3A4B" w:rsidP="00AB3A4B">
      <w:pPr>
        <w:pStyle w:val="Heading1"/>
      </w:pPr>
      <w:r>
        <w:t>Materials</w:t>
      </w:r>
    </w:p>
    <w:p w:rsidR="00AB3A4B" w:rsidRDefault="004211C5" w:rsidP="00AB3A4B">
      <w:pPr>
        <w:pStyle w:val="ListParagraph"/>
        <w:numPr>
          <w:ilvl w:val="0"/>
          <w:numId w:val="1"/>
        </w:numPr>
      </w:pPr>
      <w:r>
        <w:t>1x DPBS (Gibco, Thermo)</w:t>
      </w:r>
    </w:p>
    <w:p w:rsidR="004211C5" w:rsidRDefault="00945E35" w:rsidP="00A52772">
      <w:pPr>
        <w:pStyle w:val="ListParagraph"/>
        <w:numPr>
          <w:ilvl w:val="0"/>
          <w:numId w:val="1"/>
        </w:numPr>
      </w:pPr>
      <w:r>
        <w:t xml:space="preserve">1.5, 2, and 5 mL Protein LoBind Tubes (Eppendorf, </w:t>
      </w:r>
      <w:r w:rsidR="00A52772" w:rsidRPr="00A52772">
        <w:t>022431081</w:t>
      </w:r>
      <w:r w:rsidR="00A52772">
        <w:t xml:space="preserve">, </w:t>
      </w:r>
      <w:r w:rsidR="00A52772" w:rsidRPr="00A52772">
        <w:t>022431102</w:t>
      </w:r>
      <w:r w:rsidR="00A52772">
        <w:t xml:space="preserve">, </w:t>
      </w:r>
      <w:r w:rsidR="00A52772" w:rsidRPr="00A52772">
        <w:t>0030108302</w:t>
      </w:r>
      <w:r w:rsidR="00A52772">
        <w:t>)</w:t>
      </w:r>
    </w:p>
    <w:p w:rsidR="00045AA7" w:rsidRDefault="007C7169" w:rsidP="00045AA7">
      <w:pPr>
        <w:pStyle w:val="ListParagraph"/>
        <w:numPr>
          <w:ilvl w:val="0"/>
          <w:numId w:val="1"/>
        </w:numPr>
      </w:pPr>
      <w:r>
        <w:t>2 mL polypropylene deep well 96-</w:t>
      </w:r>
      <w:r w:rsidR="00045AA7" w:rsidRPr="00045AA7">
        <w:t>wel</w:t>
      </w:r>
      <w:r w:rsidR="00045AA7">
        <w:t>l plates (Thermo</w:t>
      </w:r>
      <w:r w:rsidR="00045AA7" w:rsidRPr="00045AA7">
        <w:t>, 95040450</w:t>
      </w:r>
      <w:r w:rsidR="00045AA7">
        <w:t>)</w:t>
      </w:r>
    </w:p>
    <w:p w:rsidR="00B85C37" w:rsidRDefault="00B85C37" w:rsidP="00045AA7">
      <w:pPr>
        <w:pStyle w:val="ListParagraph"/>
        <w:numPr>
          <w:ilvl w:val="0"/>
          <w:numId w:val="1"/>
        </w:numPr>
      </w:pPr>
      <w:r>
        <w:t>HyperSep C18 Cartridges (Thermo, 60108-390)</w:t>
      </w:r>
    </w:p>
    <w:p w:rsidR="007C7169" w:rsidRDefault="007C7169" w:rsidP="00045AA7">
      <w:pPr>
        <w:pStyle w:val="ListParagraph"/>
        <w:numPr>
          <w:ilvl w:val="0"/>
          <w:numId w:val="1"/>
        </w:numPr>
      </w:pPr>
      <w:r>
        <w:t>Oasis HLB 96-well plate, 5 mg (Waters, 186000309)</w:t>
      </w:r>
    </w:p>
    <w:p w:rsidR="007857E3" w:rsidRDefault="007857E3" w:rsidP="00A52772">
      <w:pPr>
        <w:pStyle w:val="ListParagraph"/>
        <w:numPr>
          <w:ilvl w:val="0"/>
          <w:numId w:val="1"/>
        </w:numPr>
      </w:pPr>
      <w:r>
        <w:t>15 or 50 mL Conical Tubes (Corning, 352096, 352070)</w:t>
      </w:r>
    </w:p>
    <w:p w:rsidR="007857E3" w:rsidRDefault="007857E3" w:rsidP="007857E3">
      <w:pPr>
        <w:pStyle w:val="ListParagraph"/>
        <w:numPr>
          <w:ilvl w:val="0"/>
          <w:numId w:val="1"/>
        </w:numPr>
        <w:spacing w:after="0" w:line="240" w:lineRule="auto"/>
        <w:contextualSpacing w:val="0"/>
        <w:rPr>
          <w:rFonts w:cs="Arial"/>
          <w:lang w:val="fr-FR"/>
        </w:rPr>
      </w:pPr>
      <w:r w:rsidRPr="007857E3">
        <w:rPr>
          <w:rFonts w:cs="Arial"/>
          <w:lang w:val="fr-FR"/>
        </w:rPr>
        <w:t xml:space="preserve">BCA </w:t>
      </w:r>
      <w:r w:rsidRPr="007857E3">
        <w:rPr>
          <w:rFonts w:cs="Arial"/>
        </w:rPr>
        <w:t>Protein</w:t>
      </w:r>
      <w:r w:rsidRPr="007857E3">
        <w:rPr>
          <w:rFonts w:cs="Arial"/>
          <w:lang w:val="fr-FR"/>
        </w:rPr>
        <w:t xml:space="preserve"> Assay Kit (Pierce, 23225)</w:t>
      </w:r>
    </w:p>
    <w:p w:rsidR="00821C26" w:rsidRPr="00821C26" w:rsidRDefault="00092C7C" w:rsidP="00821C26">
      <w:pPr>
        <w:pStyle w:val="ListParagraph"/>
        <w:numPr>
          <w:ilvl w:val="0"/>
          <w:numId w:val="1"/>
        </w:numPr>
        <w:spacing w:after="0" w:line="240" w:lineRule="auto"/>
        <w:contextualSpacing w:val="0"/>
        <w:rPr>
          <w:rFonts w:cs="Arial"/>
          <w:lang w:val="fr-FR"/>
        </w:rPr>
      </w:pPr>
      <w:r>
        <w:rPr>
          <w:rFonts w:cs="Arial"/>
          <w:lang w:val="fr-FR"/>
        </w:rPr>
        <w:t>Pipette T</w:t>
      </w:r>
      <w:r w:rsidR="00821C26">
        <w:rPr>
          <w:rFonts w:cs="Arial"/>
          <w:lang w:val="fr-FR"/>
        </w:rPr>
        <w:t>ips (Eppendorf)</w:t>
      </w:r>
    </w:p>
    <w:p w:rsidR="00A52772" w:rsidRPr="00045AA7" w:rsidRDefault="00821C26" w:rsidP="007857E3">
      <w:pPr>
        <w:pStyle w:val="ListParagraph"/>
        <w:numPr>
          <w:ilvl w:val="0"/>
          <w:numId w:val="1"/>
        </w:numPr>
        <w:spacing w:after="0" w:line="240" w:lineRule="auto"/>
        <w:contextualSpacing w:val="0"/>
        <w:rPr>
          <w:rFonts w:cs="Arial"/>
          <w:lang w:val="fr-FR"/>
        </w:rPr>
      </w:pPr>
      <w:r>
        <w:rPr>
          <w:rFonts w:cs="Arial"/>
          <w:lang w:val="fr-FR"/>
        </w:rPr>
        <w:t>Pipettes</w:t>
      </w:r>
    </w:p>
    <w:p w:rsidR="00AB3A4B" w:rsidRDefault="00AB3A4B" w:rsidP="00AB3A4B">
      <w:pPr>
        <w:pStyle w:val="Heading1"/>
      </w:pPr>
      <w:r>
        <w:t>Reagents</w:t>
      </w:r>
    </w:p>
    <w:p w:rsidR="00A0491D" w:rsidRDefault="00A0491D" w:rsidP="00A0491D">
      <w:pPr>
        <w:pStyle w:val="ListParagraph"/>
        <w:numPr>
          <w:ilvl w:val="0"/>
          <w:numId w:val="1"/>
        </w:numPr>
      </w:pPr>
      <w:r>
        <w:t>Lys-C (</w:t>
      </w:r>
      <w:proofErr w:type="spellStart"/>
      <w:r>
        <w:t>Endoproteinase</w:t>
      </w:r>
      <w:proofErr w:type="spellEnd"/>
      <w:r>
        <w:t xml:space="preserve"> Lys-C, Wako No. 129-02541)</w:t>
      </w:r>
    </w:p>
    <w:p w:rsidR="00A0491D" w:rsidRDefault="00A0491D" w:rsidP="00A0491D">
      <w:pPr>
        <w:pStyle w:val="ListParagraph"/>
        <w:numPr>
          <w:ilvl w:val="0"/>
          <w:numId w:val="1"/>
        </w:numPr>
      </w:pPr>
      <w:r>
        <w:t>Trypsin, sequencing grade, (Promega, V5113)</w:t>
      </w:r>
    </w:p>
    <w:p w:rsidR="00A0491D" w:rsidRDefault="00A0491D" w:rsidP="00A0491D">
      <w:pPr>
        <w:pStyle w:val="ListParagraph"/>
        <w:numPr>
          <w:ilvl w:val="0"/>
          <w:numId w:val="1"/>
        </w:numPr>
      </w:pPr>
      <w:r>
        <w:t>Urea, (Sigma, U0631)</w:t>
      </w:r>
    </w:p>
    <w:p w:rsidR="00A0491D" w:rsidRDefault="00A0491D" w:rsidP="00A0491D">
      <w:pPr>
        <w:pStyle w:val="ListParagraph"/>
        <w:numPr>
          <w:ilvl w:val="0"/>
          <w:numId w:val="1"/>
        </w:numPr>
      </w:pPr>
      <w:r>
        <w:t>0.5M TCEP, (Pierce, 77720)</w:t>
      </w:r>
    </w:p>
    <w:p w:rsidR="00A0491D" w:rsidRDefault="00A0491D" w:rsidP="00A0491D">
      <w:pPr>
        <w:pStyle w:val="ListParagraph"/>
        <w:numPr>
          <w:ilvl w:val="0"/>
          <w:numId w:val="1"/>
        </w:numPr>
      </w:pPr>
      <w:r>
        <w:t>Iodoacetamide (IAM), (Sigma, A3221-10VL) (note these are single-use vials. Alternative to weigh out amounts from another source.)</w:t>
      </w:r>
    </w:p>
    <w:p w:rsidR="00A0491D" w:rsidRDefault="00A0491D" w:rsidP="00A0491D">
      <w:pPr>
        <w:pStyle w:val="ListParagraph"/>
        <w:numPr>
          <w:ilvl w:val="0"/>
          <w:numId w:val="1"/>
        </w:numPr>
      </w:pPr>
      <w:r>
        <w:t>1M Tris (pH8.0), (Sigma, T2694)</w:t>
      </w:r>
    </w:p>
    <w:p w:rsidR="00A0491D" w:rsidRDefault="00A0491D" w:rsidP="00A0491D">
      <w:pPr>
        <w:pStyle w:val="ListParagraph"/>
        <w:numPr>
          <w:ilvl w:val="0"/>
          <w:numId w:val="1"/>
        </w:numPr>
      </w:pPr>
      <w:r>
        <w:t>EDTA (Sigma, E7889)</w:t>
      </w:r>
    </w:p>
    <w:p w:rsidR="00A0491D" w:rsidRDefault="00A0491D" w:rsidP="00A0491D">
      <w:pPr>
        <w:pStyle w:val="ListParagraph"/>
        <w:numPr>
          <w:ilvl w:val="0"/>
          <w:numId w:val="1"/>
        </w:numPr>
      </w:pPr>
      <w:r>
        <w:t>EGTA (Sigma, E0396)</w:t>
      </w:r>
    </w:p>
    <w:p w:rsidR="00A0491D" w:rsidRDefault="00A0491D" w:rsidP="00A0491D">
      <w:pPr>
        <w:pStyle w:val="ListParagraph"/>
        <w:numPr>
          <w:ilvl w:val="0"/>
          <w:numId w:val="1"/>
        </w:numPr>
      </w:pPr>
      <w:r>
        <w:t>Sigma Phosphatase Inhibitor Cocktail 2 (Sigma, P5726)</w:t>
      </w:r>
    </w:p>
    <w:p w:rsidR="00A0491D" w:rsidRDefault="00A0491D" w:rsidP="00A0491D">
      <w:pPr>
        <w:pStyle w:val="ListParagraph"/>
        <w:numPr>
          <w:ilvl w:val="0"/>
          <w:numId w:val="1"/>
        </w:numPr>
      </w:pPr>
      <w:r>
        <w:t>Sigma Phosphatase Inhibitor Cocktail 3 (Sigma, P0044)</w:t>
      </w:r>
    </w:p>
    <w:p w:rsidR="00A0491D" w:rsidRDefault="00A0491D" w:rsidP="00A0491D">
      <w:pPr>
        <w:pStyle w:val="ListParagraph"/>
        <w:numPr>
          <w:ilvl w:val="0"/>
          <w:numId w:val="1"/>
        </w:numPr>
      </w:pPr>
      <w:r>
        <w:t xml:space="preserve">2 mL polypropylene 96 well deep well plates (ThermoFisher Scientific, 95040450) ; used for digestion  </w:t>
      </w:r>
    </w:p>
    <w:p w:rsidR="00A0491D" w:rsidRDefault="00A0491D" w:rsidP="00A0491D">
      <w:pPr>
        <w:pStyle w:val="ListParagraph"/>
        <w:numPr>
          <w:ilvl w:val="0"/>
          <w:numId w:val="1"/>
        </w:numPr>
      </w:pPr>
      <w:proofErr w:type="spellStart"/>
      <w:r>
        <w:t>XPierce</w:t>
      </w:r>
      <w:proofErr w:type="spellEnd"/>
      <w:r>
        <w:t xml:space="preserve"> pre-cut pierce-able films (Genesee Scientific, 12-140), or equivalent ; for digestions</w:t>
      </w:r>
    </w:p>
    <w:p w:rsidR="004A10DC" w:rsidRPr="007857E3" w:rsidRDefault="004A10DC" w:rsidP="00821C26">
      <w:pPr>
        <w:pStyle w:val="ListParagraph"/>
        <w:numPr>
          <w:ilvl w:val="0"/>
          <w:numId w:val="1"/>
        </w:numPr>
        <w:rPr>
          <w:rFonts w:cs="Arial"/>
          <w:lang w:val="fr-FR"/>
        </w:rPr>
      </w:pPr>
      <w:r>
        <w:rPr>
          <w:rFonts w:cs="Arial"/>
          <w:lang w:val="fr-FR"/>
        </w:rPr>
        <w:t>Acetic Acid (Sigma, 242853)</w:t>
      </w:r>
    </w:p>
    <w:p w:rsidR="00045AA7" w:rsidRDefault="00045AA7" w:rsidP="00045AA7">
      <w:pPr>
        <w:pStyle w:val="ListParagraph"/>
        <w:numPr>
          <w:ilvl w:val="0"/>
          <w:numId w:val="1"/>
        </w:numPr>
        <w:rPr>
          <w:rFonts w:cs="Arial"/>
          <w:lang w:val="fr-FR"/>
        </w:rPr>
      </w:pPr>
      <w:proofErr w:type="spellStart"/>
      <w:r w:rsidRPr="00045AA7">
        <w:rPr>
          <w:rFonts w:cs="Arial"/>
          <w:lang w:val="fr-FR"/>
        </w:rPr>
        <w:t>Formic</w:t>
      </w:r>
      <w:proofErr w:type="spellEnd"/>
      <w:r w:rsidRPr="00045AA7">
        <w:rPr>
          <w:rFonts w:cs="Arial"/>
          <w:lang w:val="fr-FR"/>
        </w:rPr>
        <w:t xml:space="preserve"> Acid (EDM, 11670-1)</w:t>
      </w:r>
    </w:p>
    <w:p w:rsidR="00B85C37" w:rsidRPr="00045AA7" w:rsidRDefault="00B85C37" w:rsidP="00045AA7">
      <w:pPr>
        <w:pStyle w:val="ListParagraph"/>
        <w:numPr>
          <w:ilvl w:val="0"/>
          <w:numId w:val="1"/>
        </w:numPr>
        <w:rPr>
          <w:rFonts w:cs="Arial"/>
          <w:lang w:val="fr-FR"/>
        </w:rPr>
      </w:pPr>
      <w:r>
        <w:rPr>
          <w:rFonts w:cs="Arial"/>
          <w:lang w:val="fr-FR"/>
        </w:rPr>
        <w:t>Trifluoroacetic Acid (LC-MS Grade)</w:t>
      </w:r>
    </w:p>
    <w:p w:rsidR="00821C26" w:rsidRDefault="00821C26" w:rsidP="00821C26">
      <w:pPr>
        <w:pStyle w:val="ListParagraph"/>
        <w:numPr>
          <w:ilvl w:val="0"/>
          <w:numId w:val="1"/>
        </w:numPr>
        <w:rPr>
          <w:rFonts w:cs="Arial"/>
          <w:lang w:val="fr-FR"/>
        </w:rPr>
      </w:pPr>
      <w:r w:rsidRPr="000A0188">
        <w:rPr>
          <w:rFonts w:cs="Arial"/>
          <w:lang w:val="fr-FR"/>
        </w:rPr>
        <w:t>Water, HPLC grade (</w:t>
      </w:r>
      <w:proofErr w:type="spellStart"/>
      <w:r w:rsidRPr="000A0188">
        <w:rPr>
          <w:rFonts w:cs="Arial"/>
          <w:lang w:val="fr-FR"/>
        </w:rPr>
        <w:t>Burdick</w:t>
      </w:r>
      <w:proofErr w:type="spellEnd"/>
      <w:r w:rsidRPr="000A0188">
        <w:rPr>
          <w:rFonts w:cs="Arial"/>
          <w:lang w:val="fr-FR"/>
        </w:rPr>
        <w:t xml:space="preserve"> &amp; Jackson, AH365-4)</w:t>
      </w:r>
    </w:p>
    <w:p w:rsidR="00821C26" w:rsidRPr="00E844F1" w:rsidRDefault="00821C26" w:rsidP="00821C26">
      <w:pPr>
        <w:pStyle w:val="ListParagraph"/>
        <w:numPr>
          <w:ilvl w:val="0"/>
          <w:numId w:val="1"/>
        </w:numPr>
        <w:rPr>
          <w:rFonts w:cs="Arial"/>
          <w:lang w:val="fr-FR"/>
        </w:rPr>
      </w:pPr>
      <w:proofErr w:type="spellStart"/>
      <w:r w:rsidRPr="00E844F1">
        <w:rPr>
          <w:rFonts w:cs="Arial"/>
          <w:lang w:val="fr-FR"/>
        </w:rPr>
        <w:t>Acetonitrile</w:t>
      </w:r>
      <w:proofErr w:type="spellEnd"/>
      <w:r w:rsidRPr="00E844F1">
        <w:rPr>
          <w:rFonts w:cs="Arial"/>
          <w:lang w:val="fr-FR"/>
        </w:rPr>
        <w:t>, HPLC grade (</w:t>
      </w:r>
      <w:proofErr w:type="spellStart"/>
      <w:r w:rsidRPr="00E844F1">
        <w:rPr>
          <w:rFonts w:cs="Arial"/>
          <w:lang w:val="fr-FR"/>
        </w:rPr>
        <w:t>Burdick</w:t>
      </w:r>
      <w:proofErr w:type="spellEnd"/>
      <w:r w:rsidRPr="00E844F1">
        <w:rPr>
          <w:rFonts w:cs="Arial"/>
          <w:lang w:val="fr-FR"/>
        </w:rPr>
        <w:t xml:space="preserve"> &amp; Jackson, AH015-4)</w:t>
      </w:r>
    </w:p>
    <w:p w:rsidR="00045AA7" w:rsidRDefault="00821C26" w:rsidP="00045AA7">
      <w:pPr>
        <w:pStyle w:val="ListParagraph"/>
        <w:numPr>
          <w:ilvl w:val="0"/>
          <w:numId w:val="1"/>
        </w:numPr>
        <w:spacing w:after="0" w:line="240" w:lineRule="auto"/>
        <w:contextualSpacing w:val="0"/>
        <w:rPr>
          <w:rFonts w:cs="Arial"/>
          <w:lang w:val="fr-FR"/>
        </w:rPr>
      </w:pPr>
      <w:r>
        <w:rPr>
          <w:rFonts w:cs="Arial"/>
          <w:lang w:val="fr-FR"/>
        </w:rPr>
        <w:t>Li</w:t>
      </w:r>
      <w:r w:rsidR="008A5950">
        <w:rPr>
          <w:rFonts w:cs="Arial"/>
          <w:lang w:val="fr-FR"/>
        </w:rPr>
        <w:t xml:space="preserve">ght and </w:t>
      </w:r>
      <w:r>
        <w:rPr>
          <w:rFonts w:cs="Arial"/>
          <w:lang w:val="fr-FR"/>
        </w:rPr>
        <w:t xml:space="preserve">Heavy Peptides, &gt;95% </w:t>
      </w:r>
      <w:r w:rsidRPr="000A0188">
        <w:rPr>
          <w:rFonts w:cs="Arial"/>
        </w:rPr>
        <w:t>purity</w:t>
      </w:r>
      <w:r>
        <w:rPr>
          <w:rFonts w:cs="Arial"/>
          <w:lang w:val="fr-FR"/>
        </w:rPr>
        <w:t xml:space="preserve">, concentration </w:t>
      </w:r>
      <w:r w:rsidRPr="000A0188">
        <w:rPr>
          <w:rFonts w:cs="Arial"/>
        </w:rPr>
        <w:t>determined</w:t>
      </w:r>
      <w:r>
        <w:rPr>
          <w:rFonts w:cs="Arial"/>
          <w:lang w:val="fr-FR"/>
        </w:rPr>
        <w:t xml:space="preserve"> by </w:t>
      </w:r>
      <w:r w:rsidRPr="000A0188">
        <w:rPr>
          <w:rFonts w:cs="Arial"/>
        </w:rPr>
        <w:t>amino</w:t>
      </w:r>
      <w:r>
        <w:rPr>
          <w:rFonts w:cs="Arial"/>
          <w:lang w:val="fr-FR"/>
        </w:rPr>
        <w:t xml:space="preserve"> </w:t>
      </w:r>
      <w:r w:rsidRPr="000A0188">
        <w:rPr>
          <w:rFonts w:cs="Arial"/>
        </w:rPr>
        <w:t>acid</w:t>
      </w:r>
      <w:r>
        <w:rPr>
          <w:rFonts w:cs="Arial"/>
          <w:lang w:val="fr-FR"/>
        </w:rPr>
        <w:t xml:space="preserve"> </w:t>
      </w:r>
      <w:r w:rsidRPr="000A0188">
        <w:rPr>
          <w:rFonts w:cs="Arial"/>
        </w:rPr>
        <w:t>analysis</w:t>
      </w:r>
      <w:r>
        <w:rPr>
          <w:rFonts w:cs="Arial"/>
          <w:lang w:val="fr-FR"/>
        </w:rPr>
        <w:t xml:space="preserve"> (New England Peptide) </w:t>
      </w:r>
    </w:p>
    <w:p w:rsidR="008A5950" w:rsidRPr="00045AA7" w:rsidRDefault="008A5950" w:rsidP="008A5950">
      <w:pPr>
        <w:pStyle w:val="ListParagraph"/>
        <w:numPr>
          <w:ilvl w:val="1"/>
          <w:numId w:val="1"/>
        </w:numPr>
        <w:spacing w:after="0" w:line="240" w:lineRule="auto"/>
        <w:contextualSpacing w:val="0"/>
        <w:rPr>
          <w:rFonts w:cs="Arial"/>
          <w:lang w:val="fr-FR"/>
        </w:rPr>
      </w:pPr>
      <w:r>
        <w:rPr>
          <w:rFonts w:cs="Arial"/>
          <w:lang w:val="fr-FR"/>
        </w:rPr>
        <w:lastRenderedPageBreak/>
        <w:t>All stable isotope-</w:t>
      </w:r>
      <w:proofErr w:type="spellStart"/>
      <w:r>
        <w:rPr>
          <w:rFonts w:cs="Arial"/>
          <w:lang w:val="fr-FR"/>
        </w:rPr>
        <w:t>labeled</w:t>
      </w:r>
      <w:proofErr w:type="spellEnd"/>
      <w:r>
        <w:rPr>
          <w:rFonts w:cs="Arial"/>
          <w:lang w:val="fr-FR"/>
        </w:rPr>
        <w:t xml:space="preserve"> standards (SIS) </w:t>
      </w:r>
      <w:proofErr w:type="spellStart"/>
      <w:r>
        <w:rPr>
          <w:rFonts w:cs="Arial"/>
          <w:lang w:val="fr-FR"/>
        </w:rPr>
        <w:t>were</w:t>
      </w:r>
      <w:proofErr w:type="spellEnd"/>
      <w:r>
        <w:rPr>
          <w:rFonts w:cs="Arial"/>
          <w:lang w:val="fr-FR"/>
        </w:rPr>
        <w:t xml:space="preserve"> </w:t>
      </w:r>
      <w:proofErr w:type="spellStart"/>
      <w:r>
        <w:rPr>
          <w:rFonts w:cs="Arial"/>
          <w:lang w:val="fr-FR"/>
        </w:rPr>
        <w:t>synthesized</w:t>
      </w:r>
      <w:proofErr w:type="spellEnd"/>
      <w:r>
        <w:rPr>
          <w:rFonts w:cs="Arial"/>
          <w:lang w:val="fr-FR"/>
        </w:rPr>
        <w:t xml:space="preserve"> </w:t>
      </w:r>
      <w:proofErr w:type="spellStart"/>
      <w:r>
        <w:rPr>
          <w:rFonts w:cs="Arial"/>
          <w:lang w:val="fr-FR"/>
        </w:rPr>
        <w:t>with</w:t>
      </w:r>
      <w:proofErr w:type="spellEnd"/>
      <w:r>
        <w:rPr>
          <w:rFonts w:cs="Arial"/>
          <w:lang w:val="fr-FR"/>
        </w:rPr>
        <w:t xml:space="preserve"> </w:t>
      </w:r>
      <w:proofErr w:type="spellStart"/>
      <w:r>
        <w:rPr>
          <w:rFonts w:cs="Arial"/>
          <w:lang w:val="fr-FR"/>
        </w:rPr>
        <w:t>labeled</w:t>
      </w:r>
      <w:proofErr w:type="spellEnd"/>
      <w:r>
        <w:rPr>
          <w:rFonts w:cs="Arial"/>
          <w:lang w:val="fr-FR"/>
        </w:rPr>
        <w:t xml:space="preserve"> 13C and 15N isotopes </w:t>
      </w:r>
      <w:proofErr w:type="spellStart"/>
      <w:r>
        <w:rPr>
          <w:rFonts w:cs="Arial"/>
          <w:lang w:val="fr-FR"/>
        </w:rPr>
        <w:t>incorporated</w:t>
      </w:r>
      <w:proofErr w:type="spellEnd"/>
      <w:r>
        <w:rPr>
          <w:rFonts w:cs="Arial"/>
          <w:lang w:val="fr-FR"/>
        </w:rPr>
        <w:t xml:space="preserve"> at the C-terminal lysine or arginine </w:t>
      </w:r>
      <w:proofErr w:type="spellStart"/>
      <w:r>
        <w:rPr>
          <w:rFonts w:cs="Arial"/>
          <w:lang w:val="fr-FR"/>
        </w:rPr>
        <w:t>with</w:t>
      </w:r>
      <w:proofErr w:type="spellEnd"/>
      <w:r>
        <w:rPr>
          <w:rFonts w:cs="Arial"/>
          <w:lang w:val="fr-FR"/>
        </w:rPr>
        <w:t xml:space="preserve"> </w:t>
      </w:r>
      <w:proofErr w:type="spellStart"/>
      <w:r>
        <w:rPr>
          <w:rFonts w:cs="Arial"/>
          <w:lang w:val="fr-FR"/>
        </w:rPr>
        <w:t>corresponding</w:t>
      </w:r>
      <w:proofErr w:type="spellEnd"/>
      <w:r>
        <w:rPr>
          <w:rFonts w:cs="Arial"/>
          <w:lang w:val="fr-FR"/>
        </w:rPr>
        <w:t xml:space="preserve"> mass shifts of +8 or +10 Da, </w:t>
      </w:r>
      <w:proofErr w:type="spellStart"/>
      <w:r>
        <w:rPr>
          <w:rFonts w:cs="Arial"/>
          <w:lang w:val="fr-FR"/>
        </w:rPr>
        <w:t>respectively</w:t>
      </w:r>
      <w:proofErr w:type="spellEnd"/>
      <w:r>
        <w:rPr>
          <w:rFonts w:cs="Arial"/>
          <w:lang w:val="fr-FR"/>
        </w:rPr>
        <w:t>.</w:t>
      </w:r>
    </w:p>
    <w:p w:rsidR="00AB3A4B" w:rsidRPr="00227C9F" w:rsidRDefault="00227C9F" w:rsidP="00AB3A4B">
      <w:pPr>
        <w:pStyle w:val="ListParagraph"/>
        <w:numPr>
          <w:ilvl w:val="0"/>
          <w:numId w:val="1"/>
        </w:numPr>
        <w:spacing w:after="0" w:line="240" w:lineRule="auto"/>
        <w:contextualSpacing w:val="0"/>
        <w:rPr>
          <w:rStyle w:val="Heading1Char"/>
          <w:rFonts w:asciiTheme="minorHAnsi" w:eastAsiaTheme="minorEastAsia" w:hAnsiTheme="minorHAnsi" w:cs="Arial"/>
          <w:b w:val="0"/>
          <w:bCs w:val="0"/>
          <w:color w:val="auto"/>
          <w:sz w:val="22"/>
          <w:szCs w:val="22"/>
          <w:lang w:val="fr-FR"/>
        </w:rPr>
      </w:pPr>
      <w:proofErr w:type="spellStart"/>
      <w:r>
        <w:rPr>
          <w:rFonts w:cs="Arial"/>
          <w:lang w:val="fr-FR"/>
        </w:rPr>
        <w:t>Cell</w:t>
      </w:r>
      <w:proofErr w:type="spellEnd"/>
      <w:r>
        <w:rPr>
          <w:rFonts w:cs="Arial"/>
          <w:lang w:val="fr-FR"/>
        </w:rPr>
        <w:t xml:space="preserve"> line pellet</w:t>
      </w:r>
      <w:r w:rsidR="00A0491D">
        <w:rPr>
          <w:rFonts w:cs="Arial"/>
          <w:lang w:val="fr-FR"/>
        </w:rPr>
        <w:t>s</w:t>
      </w:r>
      <w:r>
        <w:rPr>
          <w:rFonts w:cs="Arial"/>
          <w:lang w:val="fr-FR"/>
        </w:rPr>
        <w:t xml:space="preserve"> </w:t>
      </w:r>
      <w:proofErr w:type="spellStart"/>
      <w:r>
        <w:rPr>
          <w:rFonts w:cs="Arial"/>
          <w:lang w:val="fr-FR"/>
        </w:rPr>
        <w:t>with</w:t>
      </w:r>
      <w:proofErr w:type="spellEnd"/>
      <w:r>
        <w:rPr>
          <w:rFonts w:cs="Arial"/>
          <w:lang w:val="fr-FR"/>
        </w:rPr>
        <w:t xml:space="preserve"> media </w:t>
      </w:r>
      <w:r w:rsidRPr="008A5950">
        <w:rPr>
          <w:rFonts w:cs="Arial"/>
        </w:rPr>
        <w:t>removed</w:t>
      </w:r>
      <w:r>
        <w:rPr>
          <w:rFonts w:cs="Arial"/>
          <w:lang w:val="fr-FR"/>
        </w:rPr>
        <w:t xml:space="preserve">, on </w:t>
      </w:r>
      <w:proofErr w:type="spellStart"/>
      <w:r>
        <w:rPr>
          <w:rFonts w:cs="Arial"/>
          <w:lang w:val="fr-FR"/>
        </w:rPr>
        <w:t>ice</w:t>
      </w:r>
      <w:proofErr w:type="spellEnd"/>
      <w:r>
        <w:rPr>
          <w:rFonts w:cs="Arial"/>
          <w:lang w:val="fr-FR"/>
        </w:rPr>
        <w:t xml:space="preserve"> </w:t>
      </w:r>
    </w:p>
    <w:p w:rsidR="00AB3A4B" w:rsidRDefault="00AB3A4B" w:rsidP="00AB3A4B">
      <w:pPr>
        <w:pStyle w:val="Heading1"/>
        <w:rPr>
          <w:rFonts w:ascii="Arial" w:hAnsi="Arial" w:cs="Arial"/>
          <w:szCs w:val="24"/>
        </w:rPr>
      </w:pPr>
      <w:r w:rsidRPr="00B60321">
        <w:t>Solutions</w:t>
      </w:r>
    </w:p>
    <w:p w:rsidR="00227C9F" w:rsidRDefault="00227C9F" w:rsidP="00227C9F">
      <w:pPr>
        <w:pStyle w:val="ListParagraph"/>
        <w:numPr>
          <w:ilvl w:val="0"/>
          <w:numId w:val="1"/>
        </w:numPr>
        <w:rPr>
          <w:rFonts w:cs="Arial"/>
          <w:szCs w:val="24"/>
        </w:rPr>
      </w:pPr>
      <w:r w:rsidRPr="00227C9F">
        <w:rPr>
          <w:rFonts w:cs="Arial"/>
          <w:szCs w:val="24"/>
        </w:rPr>
        <w:t>5x Lysis Buffer Stock Solution</w:t>
      </w:r>
      <w:r>
        <w:rPr>
          <w:rFonts w:cs="Arial"/>
          <w:szCs w:val="24"/>
        </w:rPr>
        <w:t xml:space="preserve">. Filter final solution with 0.22 </w:t>
      </w:r>
      <w:r w:rsidRPr="00227C9F">
        <w:rPr>
          <w:rFonts w:cs="Arial"/>
          <w:szCs w:val="24"/>
        </w:rPr>
        <w:t xml:space="preserve">μm </w:t>
      </w:r>
      <w:r>
        <w:rPr>
          <w:rFonts w:cs="Arial"/>
          <w:szCs w:val="24"/>
        </w:rPr>
        <w:t>filter and store at room temperature.</w:t>
      </w:r>
    </w:p>
    <w:p w:rsidR="00227C9F" w:rsidRDefault="00227C9F" w:rsidP="00227C9F">
      <w:pPr>
        <w:pStyle w:val="ListParagraph"/>
        <w:numPr>
          <w:ilvl w:val="1"/>
          <w:numId w:val="1"/>
        </w:numPr>
        <w:rPr>
          <w:rFonts w:cs="Arial"/>
          <w:szCs w:val="24"/>
        </w:rPr>
      </w:pPr>
      <w:r>
        <w:rPr>
          <w:rFonts w:cs="Arial"/>
          <w:szCs w:val="24"/>
        </w:rPr>
        <w:t>6.25 mL 1 M Tris (pH 8.0)</w:t>
      </w:r>
    </w:p>
    <w:p w:rsidR="00227C9F" w:rsidRDefault="00227C9F" w:rsidP="00227C9F">
      <w:pPr>
        <w:pStyle w:val="ListParagraph"/>
        <w:numPr>
          <w:ilvl w:val="1"/>
          <w:numId w:val="1"/>
        </w:numPr>
        <w:rPr>
          <w:rFonts w:cs="Arial"/>
          <w:szCs w:val="24"/>
        </w:rPr>
      </w:pPr>
      <w:r>
        <w:rPr>
          <w:rFonts w:cs="Arial"/>
          <w:szCs w:val="24"/>
        </w:rPr>
        <w:t>0.5 mL 0.5 M EDTA</w:t>
      </w:r>
    </w:p>
    <w:p w:rsidR="00227C9F" w:rsidRDefault="00227C9F" w:rsidP="00227C9F">
      <w:pPr>
        <w:pStyle w:val="ListParagraph"/>
        <w:numPr>
          <w:ilvl w:val="1"/>
          <w:numId w:val="1"/>
        </w:numPr>
        <w:rPr>
          <w:rFonts w:cs="Arial"/>
          <w:szCs w:val="24"/>
        </w:rPr>
      </w:pPr>
      <w:r>
        <w:rPr>
          <w:rFonts w:cs="Arial"/>
          <w:szCs w:val="24"/>
        </w:rPr>
        <w:t>0.5 mL 0.5 M EGTA</w:t>
      </w:r>
    </w:p>
    <w:p w:rsidR="00227C9F" w:rsidRDefault="00227C9F" w:rsidP="00227C9F">
      <w:pPr>
        <w:pStyle w:val="ListParagraph"/>
        <w:numPr>
          <w:ilvl w:val="1"/>
          <w:numId w:val="1"/>
        </w:numPr>
        <w:rPr>
          <w:rFonts w:cs="Arial"/>
          <w:szCs w:val="24"/>
        </w:rPr>
      </w:pPr>
      <w:r w:rsidRPr="004A10DC">
        <w:rPr>
          <w:rFonts w:cs="Arial"/>
          <w:szCs w:val="24"/>
        </w:rPr>
        <w:t>42.75 mL HPLC water</w:t>
      </w:r>
    </w:p>
    <w:p w:rsidR="00A0491D" w:rsidRPr="00A0491D" w:rsidRDefault="00A0491D" w:rsidP="00227C9F">
      <w:pPr>
        <w:pStyle w:val="ListParagraph"/>
        <w:numPr>
          <w:ilvl w:val="1"/>
          <w:numId w:val="1"/>
        </w:numPr>
        <w:rPr>
          <w:rFonts w:cs="Arial"/>
          <w:szCs w:val="24"/>
        </w:rPr>
      </w:pPr>
      <w:r w:rsidRPr="00A0491D">
        <w:rPr>
          <w:rFonts w:cs="Arial"/>
          <w:szCs w:val="24"/>
        </w:rPr>
        <w:t>Filter with 0.22 μm filter.</w:t>
      </w:r>
    </w:p>
    <w:p w:rsidR="00AB3A4B" w:rsidRPr="004A10DC" w:rsidRDefault="00227C9F" w:rsidP="00AB3A4B">
      <w:pPr>
        <w:pStyle w:val="ListParagraph"/>
        <w:numPr>
          <w:ilvl w:val="0"/>
          <w:numId w:val="1"/>
        </w:numPr>
        <w:rPr>
          <w:rFonts w:cs="Arial"/>
          <w:szCs w:val="24"/>
        </w:rPr>
      </w:pPr>
      <w:r w:rsidRPr="004A10DC">
        <w:t>7.5 M Urea. Make fresh daily in a 15 mL conical tube.</w:t>
      </w:r>
    </w:p>
    <w:p w:rsidR="00227C9F" w:rsidRPr="004A10DC" w:rsidRDefault="00227C9F" w:rsidP="00227C9F">
      <w:pPr>
        <w:pStyle w:val="ListParagraph"/>
        <w:numPr>
          <w:ilvl w:val="1"/>
          <w:numId w:val="1"/>
        </w:numPr>
        <w:rPr>
          <w:rFonts w:cs="Arial"/>
          <w:szCs w:val="24"/>
        </w:rPr>
      </w:pPr>
      <w:r w:rsidRPr="004A10DC">
        <w:t>4.5 g Urea</w:t>
      </w:r>
    </w:p>
    <w:p w:rsidR="00227C9F" w:rsidRPr="004A10DC" w:rsidRDefault="00227C9F" w:rsidP="00227C9F">
      <w:pPr>
        <w:pStyle w:val="ListParagraph"/>
        <w:numPr>
          <w:ilvl w:val="1"/>
          <w:numId w:val="1"/>
        </w:numPr>
        <w:rPr>
          <w:rFonts w:cs="Arial"/>
          <w:szCs w:val="24"/>
        </w:rPr>
      </w:pPr>
      <w:r w:rsidRPr="004A10DC">
        <w:rPr>
          <w:rFonts w:cs="Arial"/>
          <w:szCs w:val="24"/>
        </w:rPr>
        <w:t>6 mL HPLC water</w:t>
      </w:r>
    </w:p>
    <w:p w:rsidR="00227C9F" w:rsidRPr="004A10DC" w:rsidRDefault="00227C9F" w:rsidP="00227C9F">
      <w:pPr>
        <w:pStyle w:val="ListParagraph"/>
        <w:numPr>
          <w:ilvl w:val="1"/>
          <w:numId w:val="1"/>
        </w:numPr>
        <w:rPr>
          <w:rFonts w:cs="Arial"/>
          <w:szCs w:val="24"/>
        </w:rPr>
      </w:pPr>
      <w:r w:rsidRPr="004A10DC">
        <w:rPr>
          <w:rFonts w:cs="Arial"/>
          <w:szCs w:val="24"/>
        </w:rPr>
        <w:t>Mix to dissolve then bring volume up to 10 mL</w:t>
      </w:r>
    </w:p>
    <w:p w:rsidR="004A10DC" w:rsidRPr="004A10DC" w:rsidRDefault="004A10DC" w:rsidP="004A10DC">
      <w:pPr>
        <w:pStyle w:val="ListParagraph"/>
        <w:numPr>
          <w:ilvl w:val="0"/>
          <w:numId w:val="1"/>
        </w:numPr>
        <w:rPr>
          <w:rFonts w:cs="Arial"/>
          <w:szCs w:val="24"/>
        </w:rPr>
      </w:pPr>
      <w:r w:rsidRPr="004A10DC">
        <w:rPr>
          <w:rFonts w:cs="Arial"/>
          <w:szCs w:val="24"/>
        </w:rPr>
        <w:t>Urea Lysis Buffer. Make fresh daily</w:t>
      </w:r>
      <w:r>
        <w:rPr>
          <w:rFonts w:cs="Arial"/>
          <w:szCs w:val="24"/>
        </w:rPr>
        <w:t xml:space="preserve"> and mix well</w:t>
      </w:r>
      <w:r w:rsidRPr="004A10DC">
        <w:rPr>
          <w:rFonts w:cs="Arial"/>
          <w:szCs w:val="24"/>
        </w:rPr>
        <w:t xml:space="preserve">. </w:t>
      </w:r>
    </w:p>
    <w:p w:rsidR="004A10DC" w:rsidRPr="004A10DC" w:rsidRDefault="004A10DC" w:rsidP="004A10DC">
      <w:pPr>
        <w:pStyle w:val="ListParagraph"/>
        <w:numPr>
          <w:ilvl w:val="1"/>
          <w:numId w:val="1"/>
        </w:numPr>
        <w:rPr>
          <w:rFonts w:cs="Arial"/>
          <w:szCs w:val="24"/>
        </w:rPr>
      </w:pPr>
      <w:r w:rsidRPr="004A10DC">
        <w:rPr>
          <w:rFonts w:cs="Arial"/>
          <w:szCs w:val="24"/>
        </w:rPr>
        <w:t>Composition is 1:4, 5x lysis buffer: 7.5 M urea, 1% phosphatase inhibitor cocktails 2 &amp; 3.</w:t>
      </w:r>
    </w:p>
    <w:p w:rsidR="004A10DC" w:rsidRPr="004A10DC" w:rsidRDefault="004A10DC" w:rsidP="004A10DC">
      <w:pPr>
        <w:pStyle w:val="ListParagraph"/>
        <w:numPr>
          <w:ilvl w:val="1"/>
          <w:numId w:val="1"/>
        </w:numPr>
        <w:rPr>
          <w:rFonts w:cs="Arial"/>
          <w:szCs w:val="24"/>
        </w:rPr>
      </w:pPr>
      <w:r w:rsidRPr="004A10DC">
        <w:rPr>
          <w:rFonts w:cs="Arial"/>
          <w:szCs w:val="24"/>
        </w:rPr>
        <w:t>Add 2.5 mL to the 10 mL 7.5 M urea (see above).</w:t>
      </w:r>
    </w:p>
    <w:p w:rsidR="004A10DC" w:rsidRDefault="004A10DC" w:rsidP="004A10DC">
      <w:pPr>
        <w:pStyle w:val="ListParagraph"/>
        <w:numPr>
          <w:ilvl w:val="1"/>
          <w:numId w:val="1"/>
        </w:numPr>
        <w:rPr>
          <w:rFonts w:cs="Arial"/>
          <w:szCs w:val="24"/>
        </w:rPr>
      </w:pPr>
      <w:r w:rsidRPr="004A10DC">
        <w:rPr>
          <w:rFonts w:cs="Arial"/>
          <w:szCs w:val="24"/>
        </w:rPr>
        <w:t xml:space="preserve">Add 125 μL </w:t>
      </w:r>
      <w:r>
        <w:rPr>
          <w:rFonts w:cs="Arial"/>
          <w:szCs w:val="24"/>
        </w:rPr>
        <w:t>of both phosphatase inhibitor cocktail 2 and 3.</w:t>
      </w:r>
    </w:p>
    <w:p w:rsidR="004A10DC" w:rsidRDefault="004A10DC" w:rsidP="004A10DC">
      <w:pPr>
        <w:pStyle w:val="ListParagraph"/>
        <w:numPr>
          <w:ilvl w:val="0"/>
          <w:numId w:val="1"/>
        </w:numPr>
        <w:rPr>
          <w:rFonts w:cs="Arial"/>
          <w:szCs w:val="24"/>
        </w:rPr>
      </w:pPr>
      <w:r>
        <w:rPr>
          <w:rFonts w:cs="Arial"/>
          <w:szCs w:val="24"/>
        </w:rPr>
        <w:t>0.2 M Tris, pH 8.0</w:t>
      </w:r>
    </w:p>
    <w:p w:rsidR="004A10DC" w:rsidRDefault="004A10DC" w:rsidP="004A10DC">
      <w:pPr>
        <w:pStyle w:val="ListParagraph"/>
        <w:numPr>
          <w:ilvl w:val="1"/>
          <w:numId w:val="1"/>
        </w:numPr>
        <w:rPr>
          <w:rFonts w:cs="Arial"/>
          <w:szCs w:val="24"/>
        </w:rPr>
      </w:pPr>
      <w:r>
        <w:rPr>
          <w:rFonts w:cs="Arial"/>
          <w:szCs w:val="24"/>
        </w:rPr>
        <w:t>4 parts HPLC water</w:t>
      </w:r>
    </w:p>
    <w:p w:rsidR="004A10DC" w:rsidRDefault="004A10DC" w:rsidP="004A10DC">
      <w:pPr>
        <w:pStyle w:val="ListParagraph"/>
        <w:numPr>
          <w:ilvl w:val="1"/>
          <w:numId w:val="1"/>
        </w:numPr>
        <w:rPr>
          <w:rFonts w:cs="Arial"/>
          <w:szCs w:val="24"/>
        </w:rPr>
      </w:pPr>
      <w:r>
        <w:rPr>
          <w:rFonts w:cs="Arial"/>
          <w:szCs w:val="24"/>
        </w:rPr>
        <w:t>1 part 1 M Tris, pH 8.0</w:t>
      </w:r>
    </w:p>
    <w:p w:rsidR="00A0491D" w:rsidRPr="00A0491D" w:rsidRDefault="00A0491D" w:rsidP="004A10DC">
      <w:pPr>
        <w:pStyle w:val="ListParagraph"/>
        <w:numPr>
          <w:ilvl w:val="0"/>
          <w:numId w:val="1"/>
        </w:numPr>
        <w:rPr>
          <w:rFonts w:cs="Arial"/>
          <w:szCs w:val="24"/>
        </w:rPr>
      </w:pPr>
      <w:r w:rsidRPr="00A0491D">
        <w:rPr>
          <w:rFonts w:cs="Arial"/>
          <w:szCs w:val="24"/>
        </w:rPr>
        <w:t>0.1 M TCEP: Dilute 0.5M TCEP (Pierce, 77720) with 0.2 M Tris, pH 8.0</w:t>
      </w:r>
    </w:p>
    <w:p w:rsidR="004A10DC" w:rsidRDefault="004A10DC" w:rsidP="004A10DC">
      <w:pPr>
        <w:pStyle w:val="ListParagraph"/>
        <w:numPr>
          <w:ilvl w:val="0"/>
          <w:numId w:val="1"/>
        </w:numPr>
        <w:rPr>
          <w:rFonts w:cs="Arial"/>
          <w:szCs w:val="24"/>
        </w:rPr>
      </w:pPr>
      <w:r>
        <w:rPr>
          <w:rFonts w:cs="Arial"/>
          <w:szCs w:val="24"/>
        </w:rPr>
        <w:t>0.5 M iodoacetamide (IAM) stock solution. Prepare immediately before use and keep out of light.</w:t>
      </w:r>
    </w:p>
    <w:p w:rsidR="004A10DC" w:rsidRDefault="004A10DC" w:rsidP="004A10DC">
      <w:pPr>
        <w:pStyle w:val="ListParagraph"/>
        <w:numPr>
          <w:ilvl w:val="1"/>
          <w:numId w:val="1"/>
        </w:numPr>
        <w:rPr>
          <w:rFonts w:cs="Arial"/>
          <w:szCs w:val="24"/>
        </w:rPr>
      </w:pPr>
      <w:r>
        <w:rPr>
          <w:rFonts w:cs="Arial"/>
          <w:szCs w:val="24"/>
        </w:rPr>
        <w:t xml:space="preserve">Add 605 </w:t>
      </w:r>
      <w:r w:rsidRPr="004A10DC">
        <w:rPr>
          <w:rFonts w:cs="Arial"/>
          <w:szCs w:val="24"/>
        </w:rPr>
        <w:t>μL</w:t>
      </w:r>
      <w:r>
        <w:rPr>
          <w:rFonts w:cs="Arial"/>
          <w:szCs w:val="24"/>
        </w:rPr>
        <w:t xml:space="preserve"> 0.2 M Tris (see above) to one 56 mg vial</w:t>
      </w:r>
      <w:r w:rsidR="00A0491D">
        <w:rPr>
          <w:rFonts w:cs="Arial"/>
          <w:szCs w:val="24"/>
        </w:rPr>
        <w:t xml:space="preserve"> of IAM</w:t>
      </w:r>
      <w:r>
        <w:rPr>
          <w:rFonts w:cs="Arial"/>
          <w:szCs w:val="24"/>
        </w:rPr>
        <w:t>.</w:t>
      </w:r>
    </w:p>
    <w:p w:rsidR="004A10DC" w:rsidRDefault="004A10DC" w:rsidP="004A10DC">
      <w:pPr>
        <w:pStyle w:val="ListParagraph"/>
        <w:numPr>
          <w:ilvl w:val="1"/>
          <w:numId w:val="1"/>
        </w:numPr>
        <w:rPr>
          <w:rFonts w:cs="Arial"/>
          <w:szCs w:val="24"/>
        </w:rPr>
      </w:pPr>
      <w:r>
        <w:rPr>
          <w:rFonts w:cs="Arial"/>
          <w:szCs w:val="24"/>
        </w:rPr>
        <w:t>Mix until dissolved; visually inspect to ensure all is dissolved.</w:t>
      </w:r>
    </w:p>
    <w:p w:rsidR="004A10DC" w:rsidRDefault="004A10DC" w:rsidP="004A10DC">
      <w:pPr>
        <w:pStyle w:val="ListParagraph"/>
        <w:numPr>
          <w:ilvl w:val="0"/>
          <w:numId w:val="1"/>
        </w:numPr>
        <w:rPr>
          <w:rFonts w:cs="Arial"/>
          <w:szCs w:val="24"/>
        </w:rPr>
      </w:pPr>
      <w:r>
        <w:rPr>
          <w:rFonts w:cs="Arial"/>
          <w:szCs w:val="24"/>
        </w:rPr>
        <w:t>0.5 mg/mL Lys-C. Assume 8</w:t>
      </w:r>
      <w:r w:rsidR="00092C7C">
        <w:rPr>
          <w:rFonts w:cs="Arial"/>
          <w:szCs w:val="24"/>
        </w:rPr>
        <w:t xml:space="preserve"> </w:t>
      </w:r>
      <w:r>
        <w:rPr>
          <w:rFonts w:cs="Arial"/>
          <w:szCs w:val="24"/>
        </w:rPr>
        <w:t>mg in 10 AU.</w:t>
      </w:r>
    </w:p>
    <w:p w:rsidR="004A10DC" w:rsidRDefault="004A10DC" w:rsidP="004A10DC">
      <w:pPr>
        <w:pStyle w:val="ListParagraph"/>
        <w:numPr>
          <w:ilvl w:val="1"/>
          <w:numId w:val="1"/>
        </w:numPr>
        <w:rPr>
          <w:rFonts w:cs="Arial"/>
          <w:szCs w:val="24"/>
        </w:rPr>
      </w:pPr>
      <w:r>
        <w:rPr>
          <w:rFonts w:cs="Arial"/>
          <w:szCs w:val="24"/>
        </w:rPr>
        <w:t xml:space="preserve">Dissolve 10 AU Lys-C in 6 mL of 50 mM </w:t>
      </w:r>
      <w:r w:rsidR="00045AA7">
        <w:rPr>
          <w:rFonts w:cs="Arial"/>
          <w:szCs w:val="24"/>
        </w:rPr>
        <w:t>a</w:t>
      </w:r>
      <w:r>
        <w:rPr>
          <w:rFonts w:cs="Arial"/>
          <w:szCs w:val="24"/>
        </w:rPr>
        <w:t xml:space="preserve">cetic </w:t>
      </w:r>
      <w:r w:rsidR="00045AA7">
        <w:rPr>
          <w:rFonts w:cs="Arial"/>
          <w:szCs w:val="24"/>
        </w:rPr>
        <w:t>a</w:t>
      </w:r>
      <w:r>
        <w:rPr>
          <w:rFonts w:cs="Arial"/>
          <w:szCs w:val="24"/>
        </w:rPr>
        <w:t>cid</w:t>
      </w:r>
      <w:r w:rsidR="00045AA7">
        <w:rPr>
          <w:rFonts w:cs="Arial"/>
          <w:szCs w:val="24"/>
        </w:rPr>
        <w:t>.</w:t>
      </w:r>
    </w:p>
    <w:p w:rsidR="00045AA7" w:rsidRDefault="00045AA7" w:rsidP="004A10DC">
      <w:pPr>
        <w:pStyle w:val="ListParagraph"/>
        <w:numPr>
          <w:ilvl w:val="1"/>
          <w:numId w:val="1"/>
        </w:numPr>
        <w:rPr>
          <w:rFonts w:cs="Arial"/>
          <w:szCs w:val="24"/>
        </w:rPr>
      </w:pPr>
      <w:r>
        <w:rPr>
          <w:rFonts w:cs="Arial"/>
          <w:szCs w:val="24"/>
        </w:rPr>
        <w:t>Transfer dissolved enzyme to a 50 mL conical tube.</w:t>
      </w:r>
    </w:p>
    <w:p w:rsidR="00045AA7" w:rsidRDefault="00045AA7" w:rsidP="004A10DC">
      <w:pPr>
        <w:pStyle w:val="ListParagraph"/>
        <w:numPr>
          <w:ilvl w:val="1"/>
          <w:numId w:val="1"/>
        </w:numPr>
        <w:rPr>
          <w:rFonts w:cs="Arial"/>
          <w:szCs w:val="24"/>
        </w:rPr>
      </w:pPr>
      <w:r>
        <w:rPr>
          <w:rFonts w:cs="Arial"/>
          <w:szCs w:val="24"/>
        </w:rPr>
        <w:t>Add 10 mL of 50 mM acetic acid.</w:t>
      </w:r>
    </w:p>
    <w:p w:rsidR="00045AA7" w:rsidRDefault="00045AA7" w:rsidP="004A10DC">
      <w:pPr>
        <w:pStyle w:val="ListParagraph"/>
        <w:numPr>
          <w:ilvl w:val="1"/>
          <w:numId w:val="1"/>
        </w:numPr>
        <w:rPr>
          <w:rFonts w:cs="Arial"/>
          <w:szCs w:val="24"/>
        </w:rPr>
      </w:pPr>
      <w:r>
        <w:rPr>
          <w:rFonts w:cs="Arial"/>
          <w:szCs w:val="24"/>
        </w:rPr>
        <w:t xml:space="preserve">Prepare aliquots and store at -80 </w:t>
      </w:r>
      <w:r w:rsidRPr="00045AA7">
        <w:rPr>
          <w:rFonts w:cs="Arial"/>
          <w:szCs w:val="24"/>
          <w:vertAlign w:val="superscript"/>
        </w:rPr>
        <w:t>o</w:t>
      </w:r>
      <w:r>
        <w:rPr>
          <w:rFonts w:cs="Arial"/>
          <w:szCs w:val="24"/>
        </w:rPr>
        <w:t>C.</w:t>
      </w:r>
    </w:p>
    <w:p w:rsidR="00A0491D" w:rsidRPr="00A0491D" w:rsidRDefault="00A0491D" w:rsidP="00A0491D">
      <w:pPr>
        <w:pStyle w:val="ListParagraph"/>
        <w:numPr>
          <w:ilvl w:val="1"/>
          <w:numId w:val="1"/>
        </w:numPr>
        <w:spacing w:after="0" w:line="240" w:lineRule="auto"/>
        <w:contextualSpacing w:val="0"/>
        <w:rPr>
          <w:rFonts w:ascii="Arial" w:hAnsi="Arial" w:cs="Arial"/>
        </w:rPr>
      </w:pPr>
      <w:r>
        <w:rPr>
          <w:rFonts w:ascii="Arial" w:hAnsi="Arial" w:cs="Arial"/>
        </w:rPr>
        <w:t xml:space="preserve">For use, </w:t>
      </w:r>
      <w:r w:rsidRPr="007B2CFB">
        <w:rPr>
          <w:rFonts w:ascii="Arial" w:hAnsi="Arial" w:cs="Arial"/>
        </w:rPr>
        <w:t>100</w:t>
      </w:r>
      <w:r>
        <w:rPr>
          <w:rFonts w:ascii="Arial" w:hAnsi="Arial" w:cs="Arial"/>
        </w:rPr>
        <w:t xml:space="preserve"> </w:t>
      </w:r>
      <w:r w:rsidRPr="007B2CFB">
        <w:rPr>
          <w:rFonts w:ascii="Arial" w:hAnsi="Arial" w:cs="Arial"/>
        </w:rPr>
        <w:t xml:space="preserve">μg </w:t>
      </w:r>
      <w:r>
        <w:rPr>
          <w:rFonts w:ascii="Arial" w:hAnsi="Arial" w:cs="Arial"/>
        </w:rPr>
        <w:t xml:space="preserve">of enzyme is </w:t>
      </w:r>
      <w:r w:rsidRPr="007B2CFB">
        <w:rPr>
          <w:rFonts w:ascii="Arial" w:hAnsi="Arial" w:cs="Arial"/>
        </w:rPr>
        <w:t>resuspended in 200uL HPLC water.</w:t>
      </w:r>
    </w:p>
    <w:p w:rsidR="00045AA7" w:rsidRDefault="00045AA7" w:rsidP="00045AA7">
      <w:pPr>
        <w:pStyle w:val="ListParagraph"/>
        <w:numPr>
          <w:ilvl w:val="0"/>
          <w:numId w:val="1"/>
        </w:numPr>
        <w:rPr>
          <w:rFonts w:cs="Arial"/>
          <w:szCs w:val="24"/>
        </w:rPr>
      </w:pPr>
      <w:r>
        <w:rPr>
          <w:rFonts w:cs="Arial"/>
          <w:szCs w:val="24"/>
        </w:rPr>
        <w:t>0.5 mg/mL Trypsin</w:t>
      </w:r>
    </w:p>
    <w:p w:rsidR="00045AA7" w:rsidRDefault="00045AA7" w:rsidP="00045AA7">
      <w:pPr>
        <w:pStyle w:val="ListParagraph"/>
        <w:numPr>
          <w:ilvl w:val="1"/>
          <w:numId w:val="1"/>
        </w:numPr>
        <w:rPr>
          <w:rFonts w:cs="Arial"/>
          <w:szCs w:val="24"/>
        </w:rPr>
      </w:pPr>
      <w:r>
        <w:rPr>
          <w:rFonts w:cs="Arial"/>
          <w:szCs w:val="24"/>
        </w:rPr>
        <w:t xml:space="preserve">100 </w:t>
      </w:r>
      <w:r w:rsidRPr="004A10DC">
        <w:rPr>
          <w:rFonts w:cs="Arial"/>
          <w:szCs w:val="24"/>
        </w:rPr>
        <w:t>μ</w:t>
      </w:r>
      <w:r>
        <w:rPr>
          <w:rFonts w:cs="Arial"/>
          <w:szCs w:val="24"/>
        </w:rPr>
        <w:t xml:space="preserve">g resuspended in 200 </w:t>
      </w:r>
      <w:r w:rsidRPr="004A10DC">
        <w:rPr>
          <w:rFonts w:cs="Arial"/>
          <w:szCs w:val="24"/>
        </w:rPr>
        <w:t>μ</w:t>
      </w:r>
      <w:r>
        <w:rPr>
          <w:rFonts w:cs="Arial"/>
          <w:szCs w:val="24"/>
        </w:rPr>
        <w:t>L of 0.2 M Tris pH 8.0</w:t>
      </w:r>
    </w:p>
    <w:p w:rsidR="00045AA7" w:rsidRDefault="00BD06CD" w:rsidP="00045AA7">
      <w:pPr>
        <w:pStyle w:val="ListParagraph"/>
        <w:numPr>
          <w:ilvl w:val="0"/>
          <w:numId w:val="1"/>
        </w:numPr>
        <w:rPr>
          <w:rFonts w:cs="Arial"/>
          <w:szCs w:val="24"/>
        </w:rPr>
      </w:pPr>
      <w:r>
        <w:rPr>
          <w:rFonts w:cs="Arial"/>
          <w:szCs w:val="24"/>
        </w:rPr>
        <w:t xml:space="preserve">Aqueous </w:t>
      </w:r>
      <w:r w:rsidR="00045AA7">
        <w:rPr>
          <w:rFonts w:cs="Arial"/>
          <w:szCs w:val="24"/>
        </w:rPr>
        <w:t>20% Formic Acid</w:t>
      </w:r>
      <w:r w:rsidR="00A0491D">
        <w:rPr>
          <w:rFonts w:cs="Arial"/>
          <w:szCs w:val="24"/>
        </w:rPr>
        <w:t xml:space="preserve"> (Quench)</w:t>
      </w:r>
    </w:p>
    <w:p w:rsidR="00045AA7" w:rsidRDefault="00045AA7" w:rsidP="00045AA7">
      <w:pPr>
        <w:pStyle w:val="ListParagraph"/>
        <w:numPr>
          <w:ilvl w:val="1"/>
          <w:numId w:val="1"/>
        </w:numPr>
        <w:rPr>
          <w:rFonts w:cs="Arial"/>
          <w:szCs w:val="24"/>
        </w:rPr>
      </w:pPr>
      <w:r>
        <w:rPr>
          <w:rFonts w:cs="Arial"/>
          <w:szCs w:val="24"/>
        </w:rPr>
        <w:t xml:space="preserve">1 mL of </w:t>
      </w:r>
      <w:r w:rsidR="00B85C37">
        <w:rPr>
          <w:rFonts w:cs="Arial"/>
          <w:szCs w:val="24"/>
        </w:rPr>
        <w:t>Formic Acid</w:t>
      </w:r>
    </w:p>
    <w:p w:rsidR="00045AA7" w:rsidRDefault="00045AA7" w:rsidP="00045AA7">
      <w:pPr>
        <w:pStyle w:val="ListParagraph"/>
        <w:numPr>
          <w:ilvl w:val="1"/>
          <w:numId w:val="1"/>
        </w:numPr>
        <w:rPr>
          <w:rFonts w:cs="Arial"/>
          <w:szCs w:val="24"/>
        </w:rPr>
      </w:pPr>
      <w:r>
        <w:rPr>
          <w:rFonts w:cs="Arial"/>
          <w:szCs w:val="24"/>
        </w:rPr>
        <w:t>4 mL of HPLC water</w:t>
      </w:r>
    </w:p>
    <w:p w:rsidR="00B85C37" w:rsidRDefault="00BD06CD" w:rsidP="00B85C37">
      <w:pPr>
        <w:pStyle w:val="ListParagraph"/>
        <w:numPr>
          <w:ilvl w:val="0"/>
          <w:numId w:val="1"/>
        </w:numPr>
        <w:rPr>
          <w:rFonts w:cs="Arial"/>
          <w:szCs w:val="24"/>
        </w:rPr>
      </w:pPr>
      <w:r>
        <w:rPr>
          <w:rFonts w:cs="Arial"/>
          <w:szCs w:val="24"/>
        </w:rPr>
        <w:t xml:space="preserve">Aqueous </w:t>
      </w:r>
      <w:r w:rsidR="00B85C37">
        <w:rPr>
          <w:rFonts w:cs="Arial"/>
          <w:szCs w:val="24"/>
        </w:rPr>
        <w:t xml:space="preserve">20% </w:t>
      </w:r>
      <w:r w:rsidR="00B85C37">
        <w:rPr>
          <w:rFonts w:cs="Arial"/>
          <w:szCs w:val="24"/>
        </w:rPr>
        <w:t>Trifluoroacetic</w:t>
      </w:r>
      <w:r w:rsidR="00B85C37">
        <w:rPr>
          <w:rFonts w:cs="Arial"/>
          <w:szCs w:val="24"/>
        </w:rPr>
        <w:t xml:space="preserve"> Acid (</w:t>
      </w:r>
      <w:r w:rsidR="00B85C37">
        <w:rPr>
          <w:rFonts w:cs="Arial"/>
          <w:szCs w:val="24"/>
        </w:rPr>
        <w:t>Acidifier</w:t>
      </w:r>
      <w:r w:rsidR="00B85C37">
        <w:rPr>
          <w:rFonts w:cs="Arial"/>
          <w:szCs w:val="24"/>
        </w:rPr>
        <w:t>)</w:t>
      </w:r>
    </w:p>
    <w:p w:rsidR="00B85C37" w:rsidRDefault="00B85C37" w:rsidP="00B85C37">
      <w:pPr>
        <w:pStyle w:val="ListParagraph"/>
        <w:numPr>
          <w:ilvl w:val="1"/>
          <w:numId w:val="1"/>
        </w:numPr>
        <w:rPr>
          <w:rFonts w:cs="Arial"/>
          <w:szCs w:val="24"/>
        </w:rPr>
      </w:pPr>
      <w:r>
        <w:rPr>
          <w:rFonts w:cs="Arial"/>
          <w:szCs w:val="24"/>
        </w:rPr>
        <w:t xml:space="preserve">1 mL of </w:t>
      </w:r>
      <w:r>
        <w:rPr>
          <w:rFonts w:cs="Arial"/>
          <w:szCs w:val="24"/>
        </w:rPr>
        <w:t>Trifluoroacetic</w:t>
      </w:r>
      <w:r>
        <w:rPr>
          <w:rFonts w:cs="Arial"/>
          <w:szCs w:val="24"/>
        </w:rPr>
        <w:t xml:space="preserve"> Acid</w:t>
      </w:r>
    </w:p>
    <w:p w:rsidR="00B85C37" w:rsidRPr="00B85C37" w:rsidRDefault="00B85C37" w:rsidP="00B85C37">
      <w:pPr>
        <w:pStyle w:val="ListParagraph"/>
        <w:numPr>
          <w:ilvl w:val="1"/>
          <w:numId w:val="1"/>
        </w:numPr>
        <w:rPr>
          <w:rFonts w:cs="Arial"/>
          <w:szCs w:val="24"/>
        </w:rPr>
      </w:pPr>
      <w:r>
        <w:rPr>
          <w:rFonts w:cs="Arial"/>
          <w:szCs w:val="24"/>
        </w:rPr>
        <w:lastRenderedPageBreak/>
        <w:t>4 mL of HPLC water</w:t>
      </w:r>
    </w:p>
    <w:p w:rsidR="00045AA7" w:rsidRDefault="00BD06CD" w:rsidP="00045AA7">
      <w:pPr>
        <w:pStyle w:val="ListParagraph"/>
        <w:numPr>
          <w:ilvl w:val="0"/>
          <w:numId w:val="1"/>
        </w:numPr>
        <w:rPr>
          <w:rFonts w:cs="Arial"/>
          <w:szCs w:val="24"/>
        </w:rPr>
      </w:pPr>
      <w:r>
        <w:rPr>
          <w:rFonts w:cs="Arial"/>
          <w:szCs w:val="24"/>
        </w:rPr>
        <w:t xml:space="preserve">Aqueous </w:t>
      </w:r>
      <w:r w:rsidR="007C7169">
        <w:rPr>
          <w:rFonts w:cs="Arial"/>
          <w:szCs w:val="24"/>
        </w:rPr>
        <w:t xml:space="preserve">50% acetonitrile, 0.1% formic acid. </w:t>
      </w:r>
    </w:p>
    <w:p w:rsidR="007C7169" w:rsidRDefault="007C7169" w:rsidP="007C7169">
      <w:pPr>
        <w:pStyle w:val="ListParagraph"/>
        <w:numPr>
          <w:ilvl w:val="1"/>
          <w:numId w:val="1"/>
        </w:numPr>
        <w:rPr>
          <w:rFonts w:cs="Arial"/>
          <w:szCs w:val="24"/>
        </w:rPr>
      </w:pPr>
      <w:r>
        <w:rPr>
          <w:rFonts w:cs="Arial"/>
          <w:szCs w:val="24"/>
        </w:rPr>
        <w:t>250 mL acetonitrile</w:t>
      </w:r>
    </w:p>
    <w:p w:rsidR="007C7169" w:rsidRDefault="007C7169" w:rsidP="007C7169">
      <w:pPr>
        <w:pStyle w:val="ListParagraph"/>
        <w:numPr>
          <w:ilvl w:val="1"/>
          <w:numId w:val="1"/>
        </w:numPr>
        <w:rPr>
          <w:rFonts w:cs="Arial"/>
          <w:szCs w:val="24"/>
        </w:rPr>
      </w:pPr>
      <w:r>
        <w:rPr>
          <w:rFonts w:cs="Arial"/>
          <w:szCs w:val="24"/>
        </w:rPr>
        <w:t>249.5 mL HPLC water</w:t>
      </w:r>
    </w:p>
    <w:p w:rsidR="007C7169" w:rsidRDefault="007C7169" w:rsidP="007C7169">
      <w:pPr>
        <w:pStyle w:val="ListParagraph"/>
        <w:numPr>
          <w:ilvl w:val="1"/>
          <w:numId w:val="1"/>
        </w:numPr>
        <w:rPr>
          <w:rFonts w:cs="Arial"/>
          <w:szCs w:val="24"/>
        </w:rPr>
      </w:pPr>
      <w:r>
        <w:rPr>
          <w:rFonts w:cs="Arial"/>
          <w:szCs w:val="24"/>
        </w:rPr>
        <w:t>0.5 mL formic acid</w:t>
      </w:r>
    </w:p>
    <w:p w:rsidR="007C7169" w:rsidRDefault="00BD06CD" w:rsidP="007C7169">
      <w:pPr>
        <w:pStyle w:val="ListParagraph"/>
        <w:numPr>
          <w:ilvl w:val="0"/>
          <w:numId w:val="1"/>
        </w:numPr>
        <w:rPr>
          <w:rFonts w:cs="Arial"/>
          <w:szCs w:val="24"/>
        </w:rPr>
      </w:pPr>
      <w:r>
        <w:rPr>
          <w:rFonts w:cs="Arial"/>
          <w:szCs w:val="24"/>
        </w:rPr>
        <w:t xml:space="preserve">Aqueous </w:t>
      </w:r>
      <w:r w:rsidR="007C7169">
        <w:rPr>
          <w:rFonts w:cs="Arial"/>
          <w:szCs w:val="24"/>
        </w:rPr>
        <w:t xml:space="preserve">0.1% formic acid </w:t>
      </w:r>
    </w:p>
    <w:p w:rsidR="007C7169" w:rsidRDefault="007C7169" w:rsidP="007C7169">
      <w:pPr>
        <w:pStyle w:val="ListParagraph"/>
        <w:numPr>
          <w:ilvl w:val="1"/>
          <w:numId w:val="1"/>
        </w:numPr>
        <w:rPr>
          <w:rFonts w:cs="Arial"/>
          <w:szCs w:val="24"/>
        </w:rPr>
      </w:pPr>
      <w:r>
        <w:rPr>
          <w:rFonts w:cs="Arial"/>
          <w:szCs w:val="24"/>
        </w:rPr>
        <w:t>499.5 mL HPLC water</w:t>
      </w:r>
    </w:p>
    <w:p w:rsidR="00227C9F" w:rsidRDefault="007C7169" w:rsidP="00AB3A4B">
      <w:pPr>
        <w:pStyle w:val="ListParagraph"/>
        <w:numPr>
          <w:ilvl w:val="1"/>
          <w:numId w:val="1"/>
        </w:numPr>
        <w:rPr>
          <w:rFonts w:cs="Arial"/>
          <w:szCs w:val="24"/>
        </w:rPr>
      </w:pPr>
      <w:r>
        <w:rPr>
          <w:rFonts w:cs="Arial"/>
          <w:szCs w:val="24"/>
        </w:rPr>
        <w:t>0.5 mL formic acid</w:t>
      </w:r>
    </w:p>
    <w:p w:rsidR="00BD06CD" w:rsidRDefault="00BD06CD" w:rsidP="00BD06CD">
      <w:pPr>
        <w:pStyle w:val="ListParagraph"/>
        <w:numPr>
          <w:ilvl w:val="0"/>
          <w:numId w:val="1"/>
        </w:numPr>
        <w:rPr>
          <w:rFonts w:cs="Arial"/>
          <w:szCs w:val="24"/>
        </w:rPr>
      </w:pPr>
      <w:r>
        <w:rPr>
          <w:rFonts w:cs="Arial"/>
          <w:szCs w:val="24"/>
        </w:rPr>
        <w:t>HyperSep Buffer A:  aqueous 0.1% TFA</w:t>
      </w:r>
    </w:p>
    <w:p w:rsidR="00BD06CD" w:rsidRDefault="00BD06CD" w:rsidP="00BD06CD">
      <w:pPr>
        <w:pStyle w:val="ListParagraph"/>
        <w:numPr>
          <w:ilvl w:val="1"/>
          <w:numId w:val="1"/>
        </w:numPr>
        <w:rPr>
          <w:rFonts w:cs="Arial"/>
          <w:szCs w:val="24"/>
        </w:rPr>
      </w:pPr>
      <w:r>
        <w:rPr>
          <w:rFonts w:cs="Arial"/>
          <w:szCs w:val="24"/>
        </w:rPr>
        <w:t xml:space="preserve">500 </w:t>
      </w:r>
      <w:r w:rsidRPr="00BD06CD">
        <w:rPr>
          <w:rFonts w:ascii="Symbol" w:hAnsi="Symbol" w:cs="Arial"/>
          <w:szCs w:val="24"/>
        </w:rPr>
        <w:t></w:t>
      </w:r>
      <w:r>
        <w:rPr>
          <w:rFonts w:cs="Arial"/>
          <w:szCs w:val="24"/>
        </w:rPr>
        <w:t>l 20% TFA and 99.5 mL HPLC water</w:t>
      </w:r>
    </w:p>
    <w:p w:rsidR="00BD06CD" w:rsidRDefault="00BD06CD" w:rsidP="00BD06CD">
      <w:pPr>
        <w:pStyle w:val="ListParagraph"/>
        <w:numPr>
          <w:ilvl w:val="0"/>
          <w:numId w:val="1"/>
        </w:numPr>
        <w:rPr>
          <w:rFonts w:cs="Arial"/>
          <w:szCs w:val="24"/>
        </w:rPr>
      </w:pPr>
      <w:r>
        <w:rPr>
          <w:rFonts w:cs="Arial"/>
          <w:szCs w:val="24"/>
        </w:rPr>
        <w:t xml:space="preserve">HyperSep Buffer </w:t>
      </w:r>
      <w:r>
        <w:rPr>
          <w:rFonts w:cs="Arial"/>
          <w:szCs w:val="24"/>
        </w:rPr>
        <w:t>B</w:t>
      </w:r>
      <w:r>
        <w:rPr>
          <w:rFonts w:cs="Arial"/>
          <w:szCs w:val="24"/>
        </w:rPr>
        <w:t xml:space="preserve">:  aqueous </w:t>
      </w:r>
      <w:r>
        <w:rPr>
          <w:rFonts w:cs="Arial"/>
          <w:szCs w:val="24"/>
        </w:rPr>
        <w:t xml:space="preserve">40% ACN with </w:t>
      </w:r>
      <w:r>
        <w:rPr>
          <w:rFonts w:cs="Arial"/>
          <w:szCs w:val="24"/>
        </w:rPr>
        <w:t>0.1% TFA</w:t>
      </w:r>
    </w:p>
    <w:p w:rsidR="00BD06CD" w:rsidRDefault="00BD06CD" w:rsidP="00BD06CD">
      <w:pPr>
        <w:pStyle w:val="ListParagraph"/>
        <w:numPr>
          <w:ilvl w:val="1"/>
          <w:numId w:val="1"/>
        </w:numPr>
        <w:rPr>
          <w:rFonts w:cs="Arial"/>
          <w:szCs w:val="24"/>
        </w:rPr>
      </w:pPr>
      <w:r>
        <w:rPr>
          <w:rFonts w:cs="Arial"/>
          <w:szCs w:val="24"/>
        </w:rPr>
        <w:t xml:space="preserve">500 </w:t>
      </w:r>
      <w:r w:rsidRPr="00BD06CD">
        <w:rPr>
          <w:rFonts w:ascii="Symbol" w:hAnsi="Symbol" w:cs="Arial"/>
          <w:szCs w:val="24"/>
        </w:rPr>
        <w:t></w:t>
      </w:r>
      <w:r>
        <w:rPr>
          <w:rFonts w:cs="Arial"/>
          <w:szCs w:val="24"/>
        </w:rPr>
        <w:t>l 20% TFA</w:t>
      </w:r>
      <w:r>
        <w:rPr>
          <w:rFonts w:cs="Arial"/>
          <w:szCs w:val="24"/>
        </w:rPr>
        <w:t>, 40 mL ACN,</w:t>
      </w:r>
      <w:r>
        <w:rPr>
          <w:rFonts w:cs="Arial"/>
          <w:szCs w:val="24"/>
        </w:rPr>
        <w:t xml:space="preserve"> and </w:t>
      </w:r>
      <w:r>
        <w:rPr>
          <w:rFonts w:cs="Arial"/>
          <w:szCs w:val="24"/>
        </w:rPr>
        <w:t>5</w:t>
      </w:r>
      <w:r>
        <w:rPr>
          <w:rFonts w:cs="Arial"/>
          <w:szCs w:val="24"/>
        </w:rPr>
        <w:t>9.5 mL HPLC water</w:t>
      </w:r>
    </w:p>
    <w:p w:rsidR="00BD06CD" w:rsidRDefault="00BD06CD" w:rsidP="00BD06CD">
      <w:pPr>
        <w:pStyle w:val="ListParagraph"/>
        <w:numPr>
          <w:ilvl w:val="0"/>
          <w:numId w:val="1"/>
        </w:numPr>
        <w:rPr>
          <w:rFonts w:cs="Arial"/>
          <w:szCs w:val="24"/>
        </w:rPr>
      </w:pPr>
      <w:r>
        <w:rPr>
          <w:rFonts w:cs="Arial"/>
          <w:szCs w:val="24"/>
        </w:rPr>
        <w:t xml:space="preserve">HyperSep Buffer </w:t>
      </w:r>
      <w:r>
        <w:rPr>
          <w:rFonts w:cs="Arial"/>
          <w:szCs w:val="24"/>
        </w:rPr>
        <w:t>C</w:t>
      </w:r>
      <w:r>
        <w:rPr>
          <w:rFonts w:cs="Arial"/>
          <w:szCs w:val="24"/>
        </w:rPr>
        <w:t xml:space="preserve">:  aqueous </w:t>
      </w:r>
      <w:r>
        <w:rPr>
          <w:rFonts w:cs="Arial"/>
          <w:szCs w:val="24"/>
        </w:rPr>
        <w:t>5</w:t>
      </w:r>
      <w:r>
        <w:rPr>
          <w:rFonts w:cs="Arial"/>
          <w:szCs w:val="24"/>
        </w:rPr>
        <w:t>0% ACN with 0.1% TFA</w:t>
      </w:r>
    </w:p>
    <w:p w:rsidR="00BD06CD" w:rsidRDefault="00BD06CD" w:rsidP="00BD06CD">
      <w:pPr>
        <w:pStyle w:val="ListParagraph"/>
        <w:numPr>
          <w:ilvl w:val="1"/>
          <w:numId w:val="1"/>
        </w:numPr>
        <w:rPr>
          <w:rFonts w:cs="Arial"/>
          <w:szCs w:val="24"/>
        </w:rPr>
      </w:pPr>
      <w:r>
        <w:rPr>
          <w:rFonts w:cs="Arial"/>
          <w:szCs w:val="24"/>
        </w:rPr>
        <w:t xml:space="preserve">500 </w:t>
      </w:r>
      <w:r w:rsidRPr="00BD06CD">
        <w:rPr>
          <w:rFonts w:ascii="Symbol" w:hAnsi="Symbol" w:cs="Arial"/>
          <w:szCs w:val="24"/>
        </w:rPr>
        <w:t></w:t>
      </w:r>
      <w:r>
        <w:rPr>
          <w:rFonts w:cs="Arial"/>
          <w:szCs w:val="24"/>
        </w:rPr>
        <w:t>l 20% TFA</w:t>
      </w:r>
      <w:r>
        <w:rPr>
          <w:rFonts w:cs="Arial"/>
          <w:szCs w:val="24"/>
        </w:rPr>
        <w:t>, 5</w:t>
      </w:r>
      <w:r>
        <w:rPr>
          <w:rFonts w:cs="Arial"/>
          <w:szCs w:val="24"/>
        </w:rPr>
        <w:t xml:space="preserve">0 mL ACN, and </w:t>
      </w:r>
      <w:r>
        <w:rPr>
          <w:rFonts w:cs="Arial"/>
          <w:szCs w:val="24"/>
        </w:rPr>
        <w:t>49</w:t>
      </w:r>
      <w:r>
        <w:rPr>
          <w:rFonts w:cs="Arial"/>
          <w:szCs w:val="24"/>
        </w:rPr>
        <w:t>.5 mL HPLC water</w:t>
      </w:r>
    </w:p>
    <w:p w:rsidR="00BD06CD" w:rsidRDefault="00BD06CD" w:rsidP="00BD06CD">
      <w:pPr>
        <w:pStyle w:val="ListParagraph"/>
        <w:numPr>
          <w:ilvl w:val="0"/>
          <w:numId w:val="1"/>
        </w:numPr>
        <w:rPr>
          <w:rFonts w:cs="Arial"/>
          <w:szCs w:val="24"/>
        </w:rPr>
      </w:pPr>
      <w:r>
        <w:rPr>
          <w:rFonts w:cs="Arial"/>
          <w:szCs w:val="24"/>
        </w:rPr>
        <w:t xml:space="preserve">HyperSep Buffer </w:t>
      </w:r>
      <w:r>
        <w:rPr>
          <w:rFonts w:cs="Arial"/>
          <w:szCs w:val="24"/>
        </w:rPr>
        <w:t>D</w:t>
      </w:r>
      <w:r>
        <w:rPr>
          <w:rFonts w:cs="Arial"/>
          <w:szCs w:val="24"/>
        </w:rPr>
        <w:t xml:space="preserve">:  aqueous </w:t>
      </w:r>
      <w:r>
        <w:rPr>
          <w:rFonts w:cs="Arial"/>
          <w:szCs w:val="24"/>
        </w:rPr>
        <w:t>55</w:t>
      </w:r>
      <w:r>
        <w:rPr>
          <w:rFonts w:cs="Arial"/>
          <w:szCs w:val="24"/>
        </w:rPr>
        <w:t>% ACN with 0.1% TFA</w:t>
      </w:r>
    </w:p>
    <w:p w:rsidR="00BD06CD" w:rsidRPr="00BD06CD" w:rsidRDefault="00BD06CD" w:rsidP="00BD06CD">
      <w:pPr>
        <w:pStyle w:val="ListParagraph"/>
        <w:numPr>
          <w:ilvl w:val="1"/>
          <w:numId w:val="1"/>
        </w:numPr>
        <w:rPr>
          <w:rFonts w:cs="Arial"/>
          <w:szCs w:val="24"/>
        </w:rPr>
      </w:pPr>
      <w:r>
        <w:rPr>
          <w:rFonts w:cs="Arial"/>
          <w:szCs w:val="24"/>
        </w:rPr>
        <w:t xml:space="preserve">500 </w:t>
      </w:r>
      <w:r w:rsidRPr="00BD06CD">
        <w:rPr>
          <w:rFonts w:ascii="Symbol" w:hAnsi="Symbol" w:cs="Arial"/>
          <w:szCs w:val="24"/>
        </w:rPr>
        <w:t></w:t>
      </w:r>
      <w:r>
        <w:rPr>
          <w:rFonts w:cs="Arial"/>
          <w:szCs w:val="24"/>
        </w:rPr>
        <w:t xml:space="preserve">l 20% TFA, </w:t>
      </w:r>
      <w:r>
        <w:rPr>
          <w:rFonts w:cs="Arial"/>
          <w:szCs w:val="24"/>
        </w:rPr>
        <w:t>55</w:t>
      </w:r>
      <w:r>
        <w:rPr>
          <w:rFonts w:cs="Arial"/>
          <w:szCs w:val="24"/>
        </w:rPr>
        <w:t xml:space="preserve"> mL ACN, and </w:t>
      </w:r>
      <w:r>
        <w:rPr>
          <w:rFonts w:cs="Arial"/>
          <w:szCs w:val="24"/>
        </w:rPr>
        <w:t>44</w:t>
      </w:r>
      <w:r>
        <w:rPr>
          <w:rFonts w:cs="Arial"/>
          <w:szCs w:val="24"/>
        </w:rPr>
        <w:t>.5 mL HPLC water</w:t>
      </w:r>
    </w:p>
    <w:p w:rsidR="00AB3A4B" w:rsidRDefault="00AB3A4B" w:rsidP="00AB3A4B">
      <w:pPr>
        <w:pStyle w:val="Heading1"/>
      </w:pPr>
      <w:r>
        <w:t>Procedure</w:t>
      </w:r>
    </w:p>
    <w:p w:rsidR="007C7169" w:rsidRPr="000B4310" w:rsidRDefault="00745102" w:rsidP="000B4310">
      <w:pPr>
        <w:pStyle w:val="Heading3"/>
        <w:rPr>
          <w:u w:val="single"/>
        </w:rPr>
      </w:pPr>
      <w:r w:rsidRPr="000B4310">
        <w:rPr>
          <w:u w:val="single"/>
        </w:rPr>
        <w:t xml:space="preserve">Background Matrix </w:t>
      </w:r>
      <w:r w:rsidR="008A5950">
        <w:rPr>
          <w:u w:val="single"/>
        </w:rPr>
        <w:t>Digest Sample</w:t>
      </w:r>
      <w:r w:rsidRPr="000B4310">
        <w:rPr>
          <w:u w:val="single"/>
        </w:rPr>
        <w:t xml:space="preserve"> Preparation</w:t>
      </w:r>
    </w:p>
    <w:p w:rsidR="000B4310" w:rsidRPr="000B4310" w:rsidRDefault="000B4310" w:rsidP="000B4310">
      <w:pPr>
        <w:pStyle w:val="Heading4"/>
        <w:rPr>
          <w:rFonts w:asciiTheme="minorHAnsi" w:hAnsiTheme="minorHAnsi"/>
          <w:i w:val="0"/>
          <w:color w:val="000000" w:themeColor="text1"/>
        </w:rPr>
      </w:pPr>
      <w:r w:rsidRPr="000B4310">
        <w:rPr>
          <w:rFonts w:asciiTheme="minorHAnsi" w:hAnsiTheme="minorHAnsi"/>
          <w:i w:val="0"/>
          <w:color w:val="000000" w:themeColor="text1"/>
        </w:rPr>
        <w:t>Pooled Lysate Formulation</w:t>
      </w:r>
      <w:r w:rsidRPr="000B4310">
        <w:rPr>
          <w:rStyle w:val="IntenseEmphasis"/>
          <w:rFonts w:asciiTheme="minorHAnsi" w:hAnsiTheme="minorHAnsi"/>
          <w:color w:val="000000" w:themeColor="text1"/>
        </w:rPr>
        <w:t xml:space="preserve"> </w:t>
      </w:r>
    </w:p>
    <w:tbl>
      <w:tblPr>
        <w:tblStyle w:val="TableGrid"/>
        <w:tblpPr w:leftFromText="180" w:rightFromText="180" w:vertAnchor="text" w:horzAnchor="page" w:tblpX="6508" w:tblpY="75"/>
        <w:tblOverlap w:val="never"/>
        <w:tblW w:w="0" w:type="auto"/>
        <w:tblLook w:val="06A0" w:firstRow="1" w:lastRow="0" w:firstColumn="1" w:lastColumn="0" w:noHBand="1" w:noVBand="1"/>
      </w:tblPr>
      <w:tblGrid>
        <w:gridCol w:w="1530"/>
        <w:gridCol w:w="2970"/>
      </w:tblGrid>
      <w:tr w:rsidR="00B221B2" w:rsidRPr="007F37C4" w:rsidTr="00B221B2">
        <w:trPr>
          <w:trHeight w:val="300"/>
        </w:trPr>
        <w:tc>
          <w:tcPr>
            <w:tcW w:w="1530" w:type="dxa"/>
            <w:noWrap/>
            <w:hideMark/>
          </w:tcPr>
          <w:p w:rsidR="00B221B2" w:rsidRPr="007F37C4" w:rsidRDefault="00B221B2" w:rsidP="00B221B2">
            <w:pPr>
              <w:rPr>
                <w:rFonts w:ascii="Arial" w:hAnsi="Arial" w:cs="Arial"/>
                <w:b/>
                <w:bCs/>
                <w:sz w:val="22"/>
                <w:szCs w:val="22"/>
              </w:rPr>
            </w:pPr>
            <w:r w:rsidRPr="007F37C4">
              <w:rPr>
                <w:rFonts w:ascii="Arial" w:hAnsi="Arial" w:cs="Arial"/>
                <w:b/>
                <w:bCs/>
                <w:sz w:val="22"/>
                <w:szCs w:val="22"/>
              </w:rPr>
              <w:t>Cell Lysate</w:t>
            </w:r>
          </w:p>
        </w:tc>
        <w:tc>
          <w:tcPr>
            <w:tcW w:w="2970" w:type="dxa"/>
            <w:hideMark/>
          </w:tcPr>
          <w:p w:rsidR="00B221B2" w:rsidRPr="007F37C4" w:rsidRDefault="00B221B2" w:rsidP="00B221B2">
            <w:pPr>
              <w:jc w:val="center"/>
              <w:rPr>
                <w:rFonts w:ascii="Arial" w:hAnsi="Arial" w:cs="Arial"/>
                <w:b/>
                <w:bCs/>
                <w:sz w:val="22"/>
                <w:szCs w:val="22"/>
              </w:rPr>
            </w:pPr>
            <w:r w:rsidRPr="007F37C4">
              <w:rPr>
                <w:rFonts w:ascii="Arial" w:hAnsi="Arial" w:cs="Arial"/>
                <w:b/>
                <w:bCs/>
                <w:sz w:val="22"/>
                <w:szCs w:val="22"/>
              </w:rPr>
              <w:t>Relative contribution to the pooled lysate digest</w:t>
            </w:r>
          </w:p>
        </w:tc>
      </w:tr>
      <w:tr w:rsidR="00B221B2" w:rsidRPr="007F37C4" w:rsidTr="00B221B2">
        <w:trPr>
          <w:trHeight w:val="300"/>
        </w:trPr>
        <w:tc>
          <w:tcPr>
            <w:tcW w:w="1530" w:type="dxa"/>
            <w:noWrap/>
            <w:hideMark/>
          </w:tcPr>
          <w:p w:rsidR="00B221B2" w:rsidRPr="007F37C4" w:rsidRDefault="00B221B2" w:rsidP="00B221B2">
            <w:pPr>
              <w:rPr>
                <w:rFonts w:ascii="Arial" w:hAnsi="Arial" w:cs="Arial"/>
                <w:sz w:val="22"/>
                <w:szCs w:val="22"/>
              </w:rPr>
            </w:pPr>
            <w:r w:rsidRPr="007F37C4">
              <w:rPr>
                <w:rFonts w:ascii="Arial" w:hAnsi="Arial" w:cs="Arial"/>
                <w:sz w:val="22"/>
                <w:szCs w:val="22"/>
              </w:rPr>
              <w:t>MCF10A-MT</w:t>
            </w:r>
          </w:p>
        </w:tc>
        <w:tc>
          <w:tcPr>
            <w:tcW w:w="2970" w:type="dxa"/>
            <w:noWrap/>
            <w:hideMark/>
          </w:tcPr>
          <w:p w:rsidR="00B221B2" w:rsidRPr="007F37C4" w:rsidRDefault="00B221B2" w:rsidP="00B221B2">
            <w:pPr>
              <w:jc w:val="center"/>
              <w:rPr>
                <w:rFonts w:ascii="Arial" w:hAnsi="Arial" w:cs="Arial"/>
                <w:sz w:val="22"/>
                <w:szCs w:val="22"/>
              </w:rPr>
            </w:pPr>
            <w:r w:rsidRPr="007F37C4">
              <w:rPr>
                <w:rFonts w:ascii="Arial" w:hAnsi="Arial" w:cs="Arial"/>
                <w:sz w:val="22"/>
                <w:szCs w:val="22"/>
              </w:rPr>
              <w:t>5</w:t>
            </w:r>
          </w:p>
        </w:tc>
      </w:tr>
      <w:tr w:rsidR="00B221B2" w:rsidRPr="007F37C4" w:rsidTr="00B221B2">
        <w:trPr>
          <w:trHeight w:val="300"/>
        </w:trPr>
        <w:tc>
          <w:tcPr>
            <w:tcW w:w="1530" w:type="dxa"/>
            <w:noWrap/>
            <w:hideMark/>
          </w:tcPr>
          <w:p w:rsidR="00B221B2" w:rsidRPr="007F37C4" w:rsidRDefault="00B221B2" w:rsidP="00B221B2">
            <w:pPr>
              <w:rPr>
                <w:rFonts w:ascii="Arial" w:hAnsi="Arial" w:cs="Arial"/>
                <w:sz w:val="22"/>
                <w:szCs w:val="22"/>
              </w:rPr>
            </w:pPr>
            <w:r w:rsidRPr="007F37C4">
              <w:rPr>
                <w:rFonts w:ascii="Arial" w:hAnsi="Arial" w:cs="Arial"/>
                <w:sz w:val="22"/>
                <w:szCs w:val="22"/>
              </w:rPr>
              <w:t>T47D</w:t>
            </w:r>
          </w:p>
        </w:tc>
        <w:tc>
          <w:tcPr>
            <w:tcW w:w="2970" w:type="dxa"/>
            <w:noWrap/>
            <w:hideMark/>
          </w:tcPr>
          <w:p w:rsidR="00B221B2" w:rsidRPr="007F37C4" w:rsidRDefault="00B221B2" w:rsidP="00B221B2">
            <w:pPr>
              <w:jc w:val="center"/>
              <w:rPr>
                <w:rFonts w:ascii="Arial" w:hAnsi="Arial" w:cs="Arial"/>
                <w:sz w:val="22"/>
                <w:szCs w:val="22"/>
              </w:rPr>
            </w:pPr>
            <w:r w:rsidRPr="007F37C4">
              <w:rPr>
                <w:rFonts w:ascii="Arial" w:hAnsi="Arial" w:cs="Arial"/>
                <w:sz w:val="22"/>
                <w:szCs w:val="22"/>
              </w:rPr>
              <w:t>1.25</w:t>
            </w:r>
          </w:p>
        </w:tc>
      </w:tr>
      <w:tr w:rsidR="00B221B2" w:rsidRPr="007F37C4" w:rsidTr="00B221B2">
        <w:trPr>
          <w:trHeight w:val="300"/>
        </w:trPr>
        <w:tc>
          <w:tcPr>
            <w:tcW w:w="1530" w:type="dxa"/>
            <w:noWrap/>
            <w:hideMark/>
          </w:tcPr>
          <w:p w:rsidR="00B221B2" w:rsidRPr="007F37C4" w:rsidRDefault="00B221B2" w:rsidP="00B221B2">
            <w:pPr>
              <w:rPr>
                <w:rFonts w:ascii="Arial" w:hAnsi="Arial" w:cs="Arial"/>
                <w:sz w:val="22"/>
                <w:szCs w:val="22"/>
              </w:rPr>
            </w:pPr>
            <w:r w:rsidRPr="007F37C4">
              <w:rPr>
                <w:rFonts w:ascii="Arial" w:hAnsi="Arial" w:cs="Arial"/>
                <w:sz w:val="22"/>
                <w:szCs w:val="22"/>
              </w:rPr>
              <w:t>CCRF-CEM</w:t>
            </w:r>
          </w:p>
        </w:tc>
        <w:tc>
          <w:tcPr>
            <w:tcW w:w="2970" w:type="dxa"/>
            <w:noWrap/>
            <w:hideMark/>
          </w:tcPr>
          <w:p w:rsidR="00B221B2" w:rsidRPr="007F37C4" w:rsidRDefault="00B221B2" w:rsidP="00B221B2">
            <w:pPr>
              <w:jc w:val="center"/>
              <w:rPr>
                <w:rFonts w:ascii="Arial" w:hAnsi="Arial" w:cs="Arial"/>
                <w:sz w:val="22"/>
                <w:szCs w:val="22"/>
              </w:rPr>
            </w:pPr>
            <w:r w:rsidRPr="007F37C4">
              <w:rPr>
                <w:rFonts w:ascii="Arial" w:hAnsi="Arial" w:cs="Arial"/>
                <w:sz w:val="22"/>
                <w:szCs w:val="22"/>
              </w:rPr>
              <w:t>1</w:t>
            </w:r>
          </w:p>
        </w:tc>
      </w:tr>
      <w:tr w:rsidR="00B221B2" w:rsidRPr="007F37C4" w:rsidTr="00B221B2">
        <w:trPr>
          <w:trHeight w:val="300"/>
        </w:trPr>
        <w:tc>
          <w:tcPr>
            <w:tcW w:w="1530" w:type="dxa"/>
            <w:noWrap/>
            <w:hideMark/>
          </w:tcPr>
          <w:p w:rsidR="00B221B2" w:rsidRPr="007F37C4" w:rsidRDefault="00B221B2" w:rsidP="00B221B2">
            <w:pPr>
              <w:rPr>
                <w:rFonts w:ascii="Arial" w:hAnsi="Arial" w:cs="Arial"/>
                <w:sz w:val="22"/>
                <w:szCs w:val="22"/>
              </w:rPr>
            </w:pPr>
            <w:r w:rsidRPr="007F37C4">
              <w:rPr>
                <w:rFonts w:ascii="Arial" w:hAnsi="Arial" w:cs="Arial"/>
                <w:sz w:val="22"/>
                <w:szCs w:val="22"/>
              </w:rPr>
              <w:t>COLO205</w:t>
            </w:r>
          </w:p>
        </w:tc>
        <w:tc>
          <w:tcPr>
            <w:tcW w:w="2970" w:type="dxa"/>
            <w:noWrap/>
            <w:hideMark/>
          </w:tcPr>
          <w:p w:rsidR="00B221B2" w:rsidRPr="007F37C4" w:rsidRDefault="00B221B2" w:rsidP="00B221B2">
            <w:pPr>
              <w:jc w:val="center"/>
              <w:rPr>
                <w:rFonts w:ascii="Arial" w:hAnsi="Arial" w:cs="Arial"/>
                <w:sz w:val="22"/>
                <w:szCs w:val="22"/>
              </w:rPr>
            </w:pPr>
            <w:r w:rsidRPr="007F37C4">
              <w:rPr>
                <w:rFonts w:ascii="Arial" w:hAnsi="Arial" w:cs="Arial"/>
                <w:sz w:val="22"/>
                <w:szCs w:val="22"/>
              </w:rPr>
              <w:t>2</w:t>
            </w:r>
          </w:p>
        </w:tc>
      </w:tr>
      <w:tr w:rsidR="00B221B2" w:rsidRPr="007F37C4" w:rsidTr="00B221B2">
        <w:trPr>
          <w:trHeight w:val="300"/>
        </w:trPr>
        <w:tc>
          <w:tcPr>
            <w:tcW w:w="1530" w:type="dxa"/>
            <w:noWrap/>
            <w:hideMark/>
          </w:tcPr>
          <w:p w:rsidR="00B221B2" w:rsidRPr="007F37C4" w:rsidRDefault="00B221B2" w:rsidP="00B221B2">
            <w:pPr>
              <w:rPr>
                <w:rFonts w:ascii="Arial" w:hAnsi="Arial" w:cs="Arial"/>
                <w:sz w:val="22"/>
                <w:szCs w:val="22"/>
              </w:rPr>
            </w:pPr>
            <w:r w:rsidRPr="007F37C4">
              <w:rPr>
                <w:rFonts w:ascii="Arial" w:hAnsi="Arial" w:cs="Arial"/>
                <w:sz w:val="22"/>
                <w:szCs w:val="22"/>
              </w:rPr>
              <w:t>COR-L23</w:t>
            </w:r>
          </w:p>
        </w:tc>
        <w:tc>
          <w:tcPr>
            <w:tcW w:w="2970" w:type="dxa"/>
            <w:noWrap/>
            <w:hideMark/>
          </w:tcPr>
          <w:p w:rsidR="00B221B2" w:rsidRPr="007F37C4" w:rsidRDefault="00B221B2" w:rsidP="00B221B2">
            <w:pPr>
              <w:jc w:val="center"/>
              <w:rPr>
                <w:rFonts w:ascii="Arial" w:hAnsi="Arial" w:cs="Arial"/>
                <w:sz w:val="22"/>
                <w:szCs w:val="22"/>
              </w:rPr>
            </w:pPr>
            <w:r w:rsidRPr="007F37C4">
              <w:rPr>
                <w:rFonts w:ascii="Arial" w:hAnsi="Arial" w:cs="Arial"/>
                <w:sz w:val="22"/>
                <w:szCs w:val="22"/>
              </w:rPr>
              <w:t>2.5</w:t>
            </w:r>
          </w:p>
        </w:tc>
      </w:tr>
      <w:tr w:rsidR="00B221B2" w:rsidRPr="007F37C4" w:rsidTr="00B221B2">
        <w:trPr>
          <w:trHeight w:val="300"/>
        </w:trPr>
        <w:tc>
          <w:tcPr>
            <w:tcW w:w="1530" w:type="dxa"/>
            <w:noWrap/>
            <w:hideMark/>
          </w:tcPr>
          <w:p w:rsidR="00B221B2" w:rsidRPr="007F37C4" w:rsidRDefault="00B221B2" w:rsidP="00B221B2">
            <w:pPr>
              <w:rPr>
                <w:rFonts w:ascii="Arial" w:hAnsi="Arial" w:cs="Arial"/>
                <w:sz w:val="22"/>
                <w:szCs w:val="22"/>
              </w:rPr>
            </w:pPr>
            <w:r w:rsidRPr="007F37C4">
              <w:rPr>
                <w:rFonts w:ascii="Arial" w:hAnsi="Arial" w:cs="Arial"/>
                <w:sz w:val="22"/>
                <w:szCs w:val="22"/>
              </w:rPr>
              <w:t>H2444</w:t>
            </w:r>
          </w:p>
        </w:tc>
        <w:tc>
          <w:tcPr>
            <w:tcW w:w="2970" w:type="dxa"/>
            <w:noWrap/>
            <w:hideMark/>
          </w:tcPr>
          <w:p w:rsidR="00B221B2" w:rsidRPr="007F37C4" w:rsidRDefault="00B221B2" w:rsidP="00B221B2">
            <w:pPr>
              <w:jc w:val="center"/>
              <w:rPr>
                <w:rFonts w:ascii="Arial" w:hAnsi="Arial" w:cs="Arial"/>
                <w:sz w:val="22"/>
                <w:szCs w:val="22"/>
              </w:rPr>
            </w:pPr>
            <w:r w:rsidRPr="007F37C4">
              <w:rPr>
                <w:rFonts w:ascii="Arial" w:hAnsi="Arial" w:cs="Arial"/>
                <w:sz w:val="22"/>
                <w:szCs w:val="22"/>
              </w:rPr>
              <w:t>3</w:t>
            </w:r>
          </w:p>
        </w:tc>
      </w:tr>
      <w:tr w:rsidR="00B221B2" w:rsidRPr="007F37C4" w:rsidTr="00B221B2">
        <w:trPr>
          <w:trHeight w:val="300"/>
        </w:trPr>
        <w:tc>
          <w:tcPr>
            <w:tcW w:w="1530" w:type="dxa"/>
            <w:noWrap/>
            <w:hideMark/>
          </w:tcPr>
          <w:p w:rsidR="00B221B2" w:rsidRPr="007F37C4" w:rsidRDefault="00B221B2" w:rsidP="00B221B2">
            <w:pPr>
              <w:rPr>
                <w:rFonts w:ascii="Arial" w:hAnsi="Arial" w:cs="Arial"/>
                <w:sz w:val="22"/>
                <w:szCs w:val="22"/>
              </w:rPr>
            </w:pPr>
            <w:r w:rsidRPr="007F37C4">
              <w:rPr>
                <w:rFonts w:ascii="Arial" w:hAnsi="Arial" w:cs="Arial"/>
                <w:sz w:val="22"/>
                <w:szCs w:val="22"/>
              </w:rPr>
              <w:t>H2122</w:t>
            </w:r>
          </w:p>
        </w:tc>
        <w:tc>
          <w:tcPr>
            <w:tcW w:w="2970" w:type="dxa"/>
            <w:noWrap/>
            <w:hideMark/>
          </w:tcPr>
          <w:p w:rsidR="00B221B2" w:rsidRPr="007F37C4" w:rsidRDefault="00B221B2" w:rsidP="00B221B2">
            <w:pPr>
              <w:jc w:val="center"/>
              <w:rPr>
                <w:rFonts w:ascii="Arial" w:hAnsi="Arial" w:cs="Arial"/>
                <w:sz w:val="22"/>
                <w:szCs w:val="22"/>
              </w:rPr>
            </w:pPr>
            <w:r w:rsidRPr="007F37C4">
              <w:rPr>
                <w:rFonts w:ascii="Arial" w:hAnsi="Arial" w:cs="Arial"/>
                <w:sz w:val="22"/>
                <w:szCs w:val="22"/>
              </w:rPr>
              <w:t>3</w:t>
            </w:r>
          </w:p>
        </w:tc>
      </w:tr>
      <w:tr w:rsidR="00B221B2" w:rsidRPr="007F37C4" w:rsidTr="00B221B2">
        <w:trPr>
          <w:trHeight w:val="300"/>
        </w:trPr>
        <w:tc>
          <w:tcPr>
            <w:tcW w:w="1530" w:type="dxa"/>
            <w:noWrap/>
            <w:hideMark/>
          </w:tcPr>
          <w:p w:rsidR="00B221B2" w:rsidRPr="007F37C4" w:rsidRDefault="00B221B2" w:rsidP="00B221B2">
            <w:pPr>
              <w:rPr>
                <w:rFonts w:ascii="Arial" w:hAnsi="Arial" w:cs="Arial"/>
                <w:sz w:val="22"/>
                <w:szCs w:val="22"/>
              </w:rPr>
            </w:pPr>
            <w:r w:rsidRPr="007F37C4">
              <w:rPr>
                <w:rFonts w:ascii="Arial" w:hAnsi="Arial" w:cs="Arial"/>
                <w:sz w:val="22"/>
                <w:szCs w:val="22"/>
              </w:rPr>
              <w:t>H1792</w:t>
            </w:r>
          </w:p>
        </w:tc>
        <w:tc>
          <w:tcPr>
            <w:tcW w:w="2970" w:type="dxa"/>
            <w:noWrap/>
            <w:hideMark/>
          </w:tcPr>
          <w:p w:rsidR="00B221B2" w:rsidRPr="007F37C4" w:rsidRDefault="00B221B2" w:rsidP="00B221B2">
            <w:pPr>
              <w:jc w:val="center"/>
              <w:rPr>
                <w:rFonts w:ascii="Arial" w:hAnsi="Arial" w:cs="Arial"/>
                <w:sz w:val="22"/>
                <w:szCs w:val="22"/>
              </w:rPr>
            </w:pPr>
            <w:r w:rsidRPr="007F37C4">
              <w:rPr>
                <w:rFonts w:ascii="Arial" w:hAnsi="Arial" w:cs="Arial"/>
                <w:sz w:val="22"/>
                <w:szCs w:val="22"/>
              </w:rPr>
              <w:t>1.25</w:t>
            </w:r>
          </w:p>
        </w:tc>
      </w:tr>
      <w:tr w:rsidR="00B221B2" w:rsidRPr="007F37C4" w:rsidTr="00B221B2">
        <w:trPr>
          <w:trHeight w:val="300"/>
        </w:trPr>
        <w:tc>
          <w:tcPr>
            <w:tcW w:w="1530" w:type="dxa"/>
            <w:noWrap/>
            <w:hideMark/>
          </w:tcPr>
          <w:p w:rsidR="00B221B2" w:rsidRPr="007F37C4" w:rsidRDefault="00B221B2" w:rsidP="00B221B2">
            <w:pPr>
              <w:rPr>
                <w:rFonts w:ascii="Arial" w:hAnsi="Arial" w:cs="Arial"/>
                <w:sz w:val="22"/>
                <w:szCs w:val="22"/>
              </w:rPr>
            </w:pPr>
            <w:r w:rsidRPr="007F37C4">
              <w:rPr>
                <w:rFonts w:ascii="Arial" w:hAnsi="Arial" w:cs="Arial"/>
                <w:sz w:val="22"/>
                <w:szCs w:val="22"/>
              </w:rPr>
              <w:t>HEPG2</w:t>
            </w:r>
          </w:p>
        </w:tc>
        <w:tc>
          <w:tcPr>
            <w:tcW w:w="2970" w:type="dxa"/>
            <w:noWrap/>
            <w:hideMark/>
          </w:tcPr>
          <w:p w:rsidR="00B221B2" w:rsidRPr="007F37C4" w:rsidRDefault="00B221B2" w:rsidP="00B221B2">
            <w:pPr>
              <w:jc w:val="center"/>
              <w:rPr>
                <w:rFonts w:ascii="Arial" w:hAnsi="Arial" w:cs="Arial"/>
                <w:sz w:val="22"/>
                <w:szCs w:val="22"/>
              </w:rPr>
            </w:pPr>
            <w:r w:rsidRPr="007F37C4">
              <w:rPr>
                <w:rFonts w:ascii="Arial" w:hAnsi="Arial" w:cs="Arial"/>
                <w:sz w:val="22"/>
                <w:szCs w:val="22"/>
              </w:rPr>
              <w:t>2</w:t>
            </w:r>
          </w:p>
        </w:tc>
      </w:tr>
      <w:tr w:rsidR="00B221B2" w:rsidRPr="007F37C4" w:rsidTr="00B221B2">
        <w:trPr>
          <w:trHeight w:val="300"/>
        </w:trPr>
        <w:tc>
          <w:tcPr>
            <w:tcW w:w="1530" w:type="dxa"/>
            <w:noWrap/>
            <w:hideMark/>
          </w:tcPr>
          <w:p w:rsidR="00B221B2" w:rsidRPr="007F37C4" w:rsidRDefault="00B221B2" w:rsidP="00B221B2">
            <w:pPr>
              <w:rPr>
                <w:rFonts w:ascii="Arial" w:hAnsi="Arial" w:cs="Arial"/>
                <w:sz w:val="22"/>
                <w:szCs w:val="22"/>
              </w:rPr>
            </w:pPr>
            <w:r w:rsidRPr="007F37C4">
              <w:rPr>
                <w:rFonts w:ascii="Arial" w:hAnsi="Arial" w:cs="Arial"/>
                <w:sz w:val="22"/>
                <w:szCs w:val="22"/>
              </w:rPr>
              <w:t>K-562</w:t>
            </w:r>
          </w:p>
        </w:tc>
        <w:tc>
          <w:tcPr>
            <w:tcW w:w="2970" w:type="dxa"/>
            <w:noWrap/>
            <w:hideMark/>
          </w:tcPr>
          <w:p w:rsidR="00B221B2" w:rsidRPr="007F37C4" w:rsidRDefault="00B221B2" w:rsidP="00B221B2">
            <w:pPr>
              <w:jc w:val="center"/>
              <w:rPr>
                <w:rFonts w:ascii="Arial" w:hAnsi="Arial" w:cs="Arial"/>
                <w:sz w:val="22"/>
                <w:szCs w:val="22"/>
              </w:rPr>
            </w:pPr>
            <w:r w:rsidRPr="007F37C4">
              <w:rPr>
                <w:rFonts w:ascii="Arial" w:hAnsi="Arial" w:cs="Arial"/>
                <w:sz w:val="22"/>
                <w:szCs w:val="22"/>
              </w:rPr>
              <w:t>1.25</w:t>
            </w:r>
          </w:p>
        </w:tc>
      </w:tr>
      <w:tr w:rsidR="00B221B2" w:rsidRPr="007F37C4" w:rsidTr="00B221B2">
        <w:trPr>
          <w:trHeight w:val="300"/>
        </w:trPr>
        <w:tc>
          <w:tcPr>
            <w:tcW w:w="1530" w:type="dxa"/>
            <w:noWrap/>
            <w:hideMark/>
          </w:tcPr>
          <w:p w:rsidR="00B221B2" w:rsidRPr="007F37C4" w:rsidRDefault="00B221B2" w:rsidP="00B221B2">
            <w:pPr>
              <w:rPr>
                <w:rFonts w:ascii="Arial" w:hAnsi="Arial" w:cs="Arial"/>
                <w:sz w:val="22"/>
                <w:szCs w:val="22"/>
              </w:rPr>
            </w:pPr>
            <w:r w:rsidRPr="007F37C4">
              <w:rPr>
                <w:rFonts w:ascii="Arial" w:hAnsi="Arial" w:cs="Arial"/>
                <w:sz w:val="22"/>
                <w:szCs w:val="22"/>
              </w:rPr>
              <w:t>NCI H226</w:t>
            </w:r>
          </w:p>
        </w:tc>
        <w:tc>
          <w:tcPr>
            <w:tcW w:w="2970" w:type="dxa"/>
            <w:noWrap/>
            <w:hideMark/>
          </w:tcPr>
          <w:p w:rsidR="00B221B2" w:rsidRPr="007F37C4" w:rsidRDefault="00B221B2" w:rsidP="00B221B2">
            <w:pPr>
              <w:jc w:val="center"/>
              <w:rPr>
                <w:rFonts w:ascii="Arial" w:hAnsi="Arial" w:cs="Arial"/>
                <w:sz w:val="22"/>
                <w:szCs w:val="22"/>
              </w:rPr>
            </w:pPr>
            <w:r w:rsidRPr="007F37C4">
              <w:rPr>
                <w:rFonts w:ascii="Arial" w:hAnsi="Arial" w:cs="Arial"/>
                <w:sz w:val="22"/>
                <w:szCs w:val="22"/>
              </w:rPr>
              <w:t>3.75</w:t>
            </w:r>
          </w:p>
        </w:tc>
      </w:tr>
    </w:tbl>
    <w:p w:rsidR="00AB3A4B" w:rsidRDefault="007C7169" w:rsidP="00AB3A4B">
      <w:pPr>
        <w:pStyle w:val="ListParagraph"/>
        <w:numPr>
          <w:ilvl w:val="0"/>
          <w:numId w:val="2"/>
        </w:numPr>
      </w:pPr>
      <w:r>
        <w:t xml:space="preserve">Begin with cell pellets that have been centrifuged as appropriate for each cell line with growth media removed. </w:t>
      </w:r>
    </w:p>
    <w:p w:rsidR="007D1AF6" w:rsidRDefault="007D1AF6" w:rsidP="00AB3A4B">
      <w:pPr>
        <w:pStyle w:val="ListParagraph"/>
        <w:numPr>
          <w:ilvl w:val="0"/>
          <w:numId w:val="2"/>
        </w:numPr>
      </w:pPr>
      <w:r>
        <w:t>Label and pre-cool 1.5 micro-centrifuge tubes for cell lysis.</w:t>
      </w:r>
    </w:p>
    <w:p w:rsidR="007C7169" w:rsidRDefault="007D1AF6" w:rsidP="00AB3A4B">
      <w:pPr>
        <w:pStyle w:val="ListParagraph"/>
        <w:numPr>
          <w:ilvl w:val="0"/>
          <w:numId w:val="2"/>
        </w:numPr>
      </w:pPr>
      <w:r>
        <w:t xml:space="preserve">Wash cell pellets twice with ice cold 1x DPBS. </w:t>
      </w:r>
    </w:p>
    <w:p w:rsidR="007D1AF6" w:rsidRDefault="007D1AF6" w:rsidP="007D1AF6">
      <w:pPr>
        <w:pStyle w:val="ListParagraph"/>
        <w:numPr>
          <w:ilvl w:val="1"/>
          <w:numId w:val="2"/>
        </w:numPr>
      </w:pPr>
      <w:r>
        <w:t xml:space="preserve">Resuspend pellet by gently pipetting up and down or inverting tube. Centrifuge and discard supernatant. </w:t>
      </w:r>
    </w:p>
    <w:p w:rsidR="007D1AF6" w:rsidRPr="007D1AF6" w:rsidRDefault="007D1AF6" w:rsidP="007D1AF6">
      <w:pPr>
        <w:pStyle w:val="ListParagraph"/>
        <w:numPr>
          <w:ilvl w:val="1"/>
          <w:numId w:val="2"/>
        </w:numPr>
      </w:pPr>
      <w:r>
        <w:t xml:space="preserve">After the second wash, remove all 1x DPBS. </w:t>
      </w:r>
      <w:r w:rsidR="00092C7C">
        <w:t xml:space="preserve"> </w:t>
      </w:r>
      <w:r>
        <w:t>Dr</w:t>
      </w:r>
      <w:r w:rsidR="00092C7C">
        <w:t>ied</w:t>
      </w:r>
      <w:r>
        <w:t xml:space="preserve"> pellets can be stored at -80 </w:t>
      </w:r>
      <w:r w:rsidRPr="00045AA7">
        <w:rPr>
          <w:rFonts w:cs="Arial"/>
          <w:szCs w:val="24"/>
          <w:vertAlign w:val="superscript"/>
        </w:rPr>
        <w:t>o</w:t>
      </w:r>
      <w:r>
        <w:rPr>
          <w:rFonts w:cs="Arial"/>
          <w:szCs w:val="24"/>
        </w:rPr>
        <w:t>C at this point.</w:t>
      </w:r>
    </w:p>
    <w:p w:rsidR="007D1AF6" w:rsidRDefault="007D1AF6" w:rsidP="007D1AF6">
      <w:pPr>
        <w:pStyle w:val="ListParagraph"/>
        <w:numPr>
          <w:ilvl w:val="0"/>
          <w:numId w:val="2"/>
        </w:numPr>
      </w:pPr>
      <w:r w:rsidRPr="007D1AF6">
        <w:t>Place tube with cell pellet on ice and add lysis buffer to a fina</w:t>
      </w:r>
      <w:r>
        <w:t>l concentration of 5x10</w:t>
      </w:r>
      <w:r w:rsidRPr="007D1AF6">
        <w:rPr>
          <w:vertAlign w:val="superscript"/>
        </w:rPr>
        <w:t>7</w:t>
      </w:r>
      <w:r>
        <w:rPr>
          <w:vertAlign w:val="superscript"/>
        </w:rPr>
        <w:t xml:space="preserve"> </w:t>
      </w:r>
      <w:r>
        <w:t xml:space="preserve">cells per </w:t>
      </w:r>
      <w:r w:rsidRPr="007D1AF6">
        <w:t>mL</w:t>
      </w:r>
      <w:r>
        <w:t xml:space="preserve"> of lysis buffer.</w:t>
      </w:r>
    </w:p>
    <w:p w:rsidR="007D1AF6" w:rsidRDefault="007D1AF6" w:rsidP="007D1AF6">
      <w:pPr>
        <w:pStyle w:val="ListParagraph"/>
        <w:numPr>
          <w:ilvl w:val="0"/>
          <w:numId w:val="2"/>
        </w:numPr>
      </w:pPr>
      <w:r>
        <w:t>Resuspend cells in lysis buffer by dragging tube along a microfuge tube rack</w:t>
      </w:r>
      <w:r w:rsidR="00092C7C">
        <w:t xml:space="preserve"> or tapping gently with one finger</w:t>
      </w:r>
      <w:r>
        <w:t>. Do not pipette.</w:t>
      </w:r>
    </w:p>
    <w:p w:rsidR="007D1AF6" w:rsidRDefault="007D1AF6" w:rsidP="007D1AF6">
      <w:pPr>
        <w:pStyle w:val="ListParagraph"/>
        <w:numPr>
          <w:ilvl w:val="0"/>
          <w:numId w:val="2"/>
        </w:numPr>
      </w:pPr>
      <w:r>
        <w:t xml:space="preserve">Sonicate cells </w:t>
      </w:r>
      <w:r w:rsidR="00092C7C">
        <w:t>for</w:t>
      </w:r>
      <w:r>
        <w:t xml:space="preserve"> 12 sec. (550 Sonic </w:t>
      </w:r>
      <w:r w:rsidR="00B221B2">
        <w:t>Dismembrator</w:t>
      </w:r>
      <w:r>
        <w:t>; knob set to 5)</w:t>
      </w:r>
      <w:r w:rsidR="00092C7C">
        <w:t xml:space="preserve"> and</w:t>
      </w:r>
      <w:r w:rsidR="00092C7C" w:rsidRPr="00092C7C">
        <w:t xml:space="preserve"> </w:t>
      </w:r>
      <w:r w:rsidR="00092C7C">
        <w:t>place lysate on ice for ~20 sec. between sonication steps.  Repeat 1 time.</w:t>
      </w:r>
    </w:p>
    <w:p w:rsidR="007D1AF6" w:rsidRDefault="007D1AF6" w:rsidP="00092C7C">
      <w:pPr>
        <w:pStyle w:val="ListParagraph"/>
        <w:numPr>
          <w:ilvl w:val="0"/>
          <w:numId w:val="2"/>
        </w:numPr>
      </w:pPr>
      <w:r>
        <w:t>Wipe down probe with water and ethanol between samples.</w:t>
      </w:r>
    </w:p>
    <w:p w:rsidR="007D1AF6" w:rsidRDefault="007D1AF6" w:rsidP="007D1AF6">
      <w:pPr>
        <w:pStyle w:val="ListParagraph"/>
        <w:numPr>
          <w:ilvl w:val="0"/>
          <w:numId w:val="2"/>
        </w:numPr>
      </w:pPr>
      <w:r>
        <w:lastRenderedPageBreak/>
        <w:t>Transfer lysate by pipett</w:t>
      </w:r>
      <w:r w:rsidR="00092C7C">
        <w:t>ing</w:t>
      </w:r>
      <w:r>
        <w:t xml:space="preserve"> to microcentrifuge tube, vortex </w:t>
      </w:r>
      <w:r w:rsidR="00092C7C">
        <w:t xml:space="preserve">for </w:t>
      </w:r>
      <w:r>
        <w:t>15 sec.</w:t>
      </w:r>
    </w:p>
    <w:p w:rsidR="007D1AF6" w:rsidRDefault="00092C7C" w:rsidP="007D1AF6">
      <w:pPr>
        <w:pStyle w:val="ListParagraph"/>
        <w:numPr>
          <w:ilvl w:val="0"/>
          <w:numId w:val="2"/>
        </w:numPr>
      </w:pPr>
      <w:r>
        <w:t>Clarify lysates by micro</w:t>
      </w:r>
      <w:r w:rsidR="007D1AF6">
        <w:t>centrifug</w:t>
      </w:r>
      <w:r>
        <w:t>ation</w:t>
      </w:r>
      <w:r w:rsidR="007D1AF6">
        <w:t xml:space="preserve"> (4 </w:t>
      </w:r>
      <w:r w:rsidR="007D1AF6" w:rsidRPr="007D1AF6">
        <w:rPr>
          <w:vertAlign w:val="superscript"/>
        </w:rPr>
        <w:t>o</w:t>
      </w:r>
      <w:r w:rsidR="007D1AF6">
        <w:t xml:space="preserve">C) for 10 mins at 20,000 x </w:t>
      </w:r>
      <w:r w:rsidR="007D1AF6" w:rsidRPr="007D1AF6">
        <w:rPr>
          <w:i/>
        </w:rPr>
        <w:t>g</w:t>
      </w:r>
      <w:r w:rsidR="007D1AF6">
        <w:t xml:space="preserve"> (or max speed). </w:t>
      </w:r>
    </w:p>
    <w:p w:rsidR="007D1AF6" w:rsidRDefault="00745102" w:rsidP="00092C7C">
      <w:pPr>
        <w:pStyle w:val="ListParagraph"/>
        <w:numPr>
          <w:ilvl w:val="0"/>
          <w:numId w:val="2"/>
        </w:numPr>
      </w:pPr>
      <w:r>
        <w:t xml:space="preserve">Determine protein concentration of individual lysates </w:t>
      </w:r>
      <w:r w:rsidR="00092C7C">
        <w:t>using</w:t>
      </w:r>
      <w:r>
        <w:t xml:space="preserve"> </w:t>
      </w:r>
      <w:r w:rsidR="00092C7C" w:rsidRPr="00092C7C">
        <w:t>bicinchoninic acid</w:t>
      </w:r>
      <w:r w:rsidR="00092C7C">
        <w:t xml:space="preserve"> assays (BCA)</w:t>
      </w:r>
      <w:r>
        <w:t>.</w:t>
      </w:r>
    </w:p>
    <w:p w:rsidR="00745102" w:rsidRDefault="00745102" w:rsidP="007D1AF6">
      <w:pPr>
        <w:pStyle w:val="ListParagraph"/>
        <w:numPr>
          <w:ilvl w:val="0"/>
          <w:numId w:val="2"/>
        </w:numPr>
      </w:pPr>
      <w:r>
        <w:t>Background matrix digest was formulated by pooling lysates as follows:</w:t>
      </w:r>
    </w:p>
    <w:p w:rsidR="004D2795" w:rsidRPr="008A5950" w:rsidRDefault="008A5950" w:rsidP="008A5950">
      <w:pPr>
        <w:pStyle w:val="Heading4"/>
        <w:rPr>
          <w:rFonts w:asciiTheme="minorHAnsi" w:hAnsiTheme="minorHAnsi"/>
          <w:i w:val="0"/>
          <w:color w:val="000000" w:themeColor="text1"/>
        </w:rPr>
      </w:pPr>
      <w:r>
        <w:rPr>
          <w:rFonts w:asciiTheme="minorHAnsi" w:hAnsiTheme="minorHAnsi"/>
          <w:i w:val="0"/>
          <w:color w:val="000000" w:themeColor="text1"/>
        </w:rPr>
        <w:t>Background Matrix Digestion</w:t>
      </w:r>
    </w:p>
    <w:p w:rsidR="004D2795" w:rsidRDefault="004D2795" w:rsidP="000B4310">
      <w:pPr>
        <w:pStyle w:val="ListParagraph"/>
        <w:numPr>
          <w:ilvl w:val="0"/>
          <w:numId w:val="2"/>
        </w:numPr>
      </w:pPr>
      <w:r>
        <w:t xml:space="preserve">Dilute pooled lysate to 2 mg/mL with urea lysis buffer. </w:t>
      </w:r>
    </w:p>
    <w:p w:rsidR="004D2795" w:rsidRDefault="004D2795" w:rsidP="000B4310">
      <w:pPr>
        <w:pStyle w:val="ListParagraph"/>
        <w:numPr>
          <w:ilvl w:val="0"/>
          <w:numId w:val="2"/>
        </w:numPr>
      </w:pPr>
      <w:r>
        <w:t xml:space="preserve">Distribute pooled lysate used for the background matrix to a 2 mL </w:t>
      </w:r>
      <w:r w:rsidR="00A0491D">
        <w:t>LoBind tubes</w:t>
      </w:r>
      <w:r>
        <w:t xml:space="preserve"> for </w:t>
      </w:r>
      <w:r w:rsidR="00A0491D">
        <w:t>proteolytic</w:t>
      </w:r>
      <w:r>
        <w:t xml:space="preserve"> digestion, with 0.5 mg per well</w:t>
      </w:r>
      <w:r w:rsidR="00A0491D">
        <w:t xml:space="preserve">  in 200 </w:t>
      </w:r>
      <w:r w:rsidR="00A0491D" w:rsidRPr="00A0491D">
        <w:rPr>
          <w:rFonts w:ascii="Symbol" w:hAnsi="Symbol"/>
        </w:rPr>
        <w:t></w:t>
      </w:r>
      <w:r w:rsidR="00A0491D">
        <w:t>L</w:t>
      </w:r>
      <w:r>
        <w:t>.</w:t>
      </w:r>
    </w:p>
    <w:p w:rsidR="004D2795" w:rsidRDefault="004D2795" w:rsidP="000B4310">
      <w:pPr>
        <w:pStyle w:val="ListParagraph"/>
        <w:numPr>
          <w:ilvl w:val="0"/>
          <w:numId w:val="2"/>
        </w:numPr>
      </w:pPr>
      <w:r>
        <w:t xml:space="preserve">Add </w:t>
      </w:r>
      <w:r w:rsidR="00A0491D">
        <w:t>8.0</w:t>
      </w:r>
      <w:r>
        <w:t xml:space="preserve"> µL of 0.</w:t>
      </w:r>
      <w:r w:rsidR="00A0491D">
        <w:t>1</w:t>
      </w:r>
      <w:r>
        <w:t xml:space="preserve"> M TCEP to each sample.</w:t>
      </w:r>
    </w:p>
    <w:p w:rsidR="004D2795" w:rsidRPr="000B4310" w:rsidRDefault="000B4310" w:rsidP="000B4310">
      <w:pPr>
        <w:pStyle w:val="ListParagraph"/>
        <w:numPr>
          <w:ilvl w:val="0"/>
          <w:numId w:val="2"/>
        </w:numPr>
      </w:pPr>
      <w:r>
        <w:t xml:space="preserve">Incubate with mixing at 600 rpm on a thermomixer for 30 min at 37 </w:t>
      </w:r>
      <w:r w:rsidRPr="00045AA7">
        <w:rPr>
          <w:rFonts w:cs="Arial"/>
          <w:szCs w:val="24"/>
          <w:vertAlign w:val="superscript"/>
        </w:rPr>
        <w:t>o</w:t>
      </w:r>
      <w:r>
        <w:rPr>
          <w:rFonts w:cs="Arial"/>
          <w:szCs w:val="24"/>
        </w:rPr>
        <w:t>C.</w:t>
      </w:r>
    </w:p>
    <w:p w:rsidR="000B4310" w:rsidRDefault="000B4310" w:rsidP="000B4310">
      <w:pPr>
        <w:pStyle w:val="ListParagraph"/>
        <w:numPr>
          <w:ilvl w:val="0"/>
          <w:numId w:val="2"/>
        </w:numPr>
      </w:pPr>
      <w:r>
        <w:t xml:space="preserve">Add </w:t>
      </w:r>
      <w:r w:rsidR="00A0491D">
        <w:t>1</w:t>
      </w:r>
      <w:r>
        <w:t>6 µL per sample of 0.5 M IAM (fully dissolved).</w:t>
      </w:r>
    </w:p>
    <w:p w:rsidR="000B4310" w:rsidRDefault="000B4310" w:rsidP="000B4310">
      <w:pPr>
        <w:pStyle w:val="ListParagraph"/>
        <w:numPr>
          <w:ilvl w:val="0"/>
          <w:numId w:val="2"/>
        </w:numPr>
      </w:pPr>
      <w:r>
        <w:t>Alkylate in the dark at room temperature for 30 minutes.</w:t>
      </w:r>
    </w:p>
    <w:p w:rsidR="000B4310" w:rsidRDefault="000B4310" w:rsidP="000B4310">
      <w:pPr>
        <w:pStyle w:val="ListParagraph"/>
        <w:numPr>
          <w:ilvl w:val="0"/>
          <w:numId w:val="2"/>
        </w:numPr>
      </w:pPr>
      <w:r>
        <w:t>Add 1</w:t>
      </w:r>
      <w:r w:rsidR="00A0491D">
        <w:t>.</w:t>
      </w:r>
      <w:r>
        <w:t xml:space="preserve">2 </w:t>
      </w:r>
      <w:r w:rsidR="00A0491D">
        <w:t>m</w:t>
      </w:r>
      <w:r>
        <w:t xml:space="preserve">L of 0.2 M Tris, pH 8.0 to each </w:t>
      </w:r>
      <w:r w:rsidR="00A0491D">
        <w:t>tube</w:t>
      </w:r>
      <w:r>
        <w:t xml:space="preserve"> to decrease the urea concentration to </w:t>
      </w:r>
      <w:r w:rsidR="00A0491D">
        <w:t>&lt;</w:t>
      </w:r>
      <w:r>
        <w:t>1 M</w:t>
      </w:r>
      <w:r w:rsidR="00B85C37">
        <w:t xml:space="preserve"> (0.85 M)</w:t>
      </w:r>
      <w:r>
        <w:t xml:space="preserve">. </w:t>
      </w:r>
    </w:p>
    <w:p w:rsidR="000B4310" w:rsidRDefault="000B4310" w:rsidP="000B4310">
      <w:pPr>
        <w:pStyle w:val="ListParagraph"/>
        <w:numPr>
          <w:ilvl w:val="0"/>
          <w:numId w:val="2"/>
        </w:numPr>
      </w:pPr>
      <w:r>
        <w:t>Add 20 µL LysC to each well for a 1:50 enzyme-to-substrate ratio.</w:t>
      </w:r>
    </w:p>
    <w:p w:rsidR="000B4310" w:rsidRPr="000B4310" w:rsidRDefault="000B4310" w:rsidP="000B4310">
      <w:pPr>
        <w:pStyle w:val="ListParagraph"/>
        <w:numPr>
          <w:ilvl w:val="0"/>
          <w:numId w:val="2"/>
        </w:numPr>
      </w:pPr>
      <w:r>
        <w:t xml:space="preserve">Incubate with mixing at 600 rpm in the thermomixer for 2 hours at 37 </w:t>
      </w:r>
      <w:r w:rsidRPr="00045AA7">
        <w:rPr>
          <w:rFonts w:cs="Arial"/>
          <w:szCs w:val="24"/>
          <w:vertAlign w:val="superscript"/>
        </w:rPr>
        <w:t>o</w:t>
      </w:r>
      <w:r>
        <w:rPr>
          <w:rFonts w:cs="Arial"/>
          <w:szCs w:val="24"/>
        </w:rPr>
        <w:t>C.</w:t>
      </w:r>
    </w:p>
    <w:p w:rsidR="000B4310" w:rsidRPr="000B4310" w:rsidRDefault="000B4310" w:rsidP="000B4310">
      <w:pPr>
        <w:pStyle w:val="ListParagraph"/>
        <w:numPr>
          <w:ilvl w:val="0"/>
          <w:numId w:val="2"/>
        </w:numPr>
      </w:pPr>
      <w:r>
        <w:rPr>
          <w:rFonts w:cs="Arial"/>
          <w:szCs w:val="24"/>
        </w:rPr>
        <w:t>Add 20 µL of trypsin to each well for a 1:50 enzyme-to-substrate ratio.</w:t>
      </w:r>
    </w:p>
    <w:p w:rsidR="000B4310" w:rsidRPr="000B4310" w:rsidRDefault="000B4310" w:rsidP="000B4310">
      <w:pPr>
        <w:pStyle w:val="ListParagraph"/>
        <w:numPr>
          <w:ilvl w:val="0"/>
          <w:numId w:val="2"/>
        </w:numPr>
      </w:pPr>
      <w:r>
        <w:rPr>
          <w:rFonts w:cs="Arial"/>
          <w:szCs w:val="24"/>
        </w:rPr>
        <w:t xml:space="preserve">Incubate with mixing at 600 rpm in the thermomixer for 16 hours at </w:t>
      </w:r>
      <w:r>
        <w:t xml:space="preserve">37 </w:t>
      </w:r>
      <w:r w:rsidRPr="00045AA7">
        <w:rPr>
          <w:rFonts w:cs="Arial"/>
          <w:szCs w:val="24"/>
          <w:vertAlign w:val="superscript"/>
        </w:rPr>
        <w:t>o</w:t>
      </w:r>
      <w:r>
        <w:rPr>
          <w:rFonts w:cs="Arial"/>
          <w:szCs w:val="24"/>
        </w:rPr>
        <w:t>C.</w:t>
      </w:r>
    </w:p>
    <w:p w:rsidR="000B4310" w:rsidRDefault="000B4310" w:rsidP="000B4310">
      <w:pPr>
        <w:pStyle w:val="ListParagraph"/>
        <w:numPr>
          <w:ilvl w:val="0"/>
          <w:numId w:val="2"/>
        </w:numPr>
      </w:pPr>
      <w:r>
        <w:rPr>
          <w:rFonts w:cs="Arial"/>
          <w:szCs w:val="24"/>
        </w:rPr>
        <w:t xml:space="preserve">Add 76.5 </w:t>
      </w:r>
      <w:r>
        <w:t>µL of 20% formic acid to each well to quench the digestion, resulting in a final concentration of 1% formic acid.</w:t>
      </w:r>
      <w:r w:rsidR="00B85C37">
        <w:t xml:space="preserve">  Add 70</w:t>
      </w:r>
      <w:r w:rsidR="00B85C37" w:rsidRPr="00B85C37">
        <w:t xml:space="preserve"> </w:t>
      </w:r>
      <w:r w:rsidR="00B85C37">
        <w:t xml:space="preserve">µL of 20% </w:t>
      </w:r>
      <w:r w:rsidR="00B85C37">
        <w:t>trifluoroacetic</w:t>
      </w:r>
      <w:r w:rsidR="00B85C37">
        <w:t xml:space="preserve"> acid</w:t>
      </w:r>
      <w:r w:rsidR="00B85C37">
        <w:t xml:space="preserve"> to acidify the samples.</w:t>
      </w:r>
    </w:p>
    <w:p w:rsidR="00B85C37" w:rsidRDefault="00B85C37" w:rsidP="000B4310">
      <w:pPr>
        <w:pStyle w:val="ListParagraph"/>
        <w:numPr>
          <w:ilvl w:val="0"/>
          <w:numId w:val="2"/>
        </w:numPr>
      </w:pPr>
      <w:r>
        <w:t>Add SIS Peptide Mastermixes to provide 20 fmol each for unmodified peptides to monitor protein expression and 50 fmol each for phosphopeptides to monitor protein phosphorylation.</w:t>
      </w:r>
    </w:p>
    <w:p w:rsidR="008A5950" w:rsidRPr="008A5950" w:rsidRDefault="008A5950" w:rsidP="008A5950">
      <w:pPr>
        <w:pStyle w:val="Heading4"/>
        <w:rPr>
          <w:rFonts w:asciiTheme="minorHAnsi" w:hAnsiTheme="minorHAnsi"/>
          <w:i w:val="0"/>
          <w:color w:val="000000" w:themeColor="text1"/>
        </w:rPr>
      </w:pPr>
      <w:r>
        <w:rPr>
          <w:rFonts w:asciiTheme="minorHAnsi" w:hAnsiTheme="minorHAnsi"/>
          <w:i w:val="0"/>
          <w:color w:val="000000" w:themeColor="text1"/>
        </w:rPr>
        <w:t>Sample Desalting by Positive Pressure</w:t>
      </w:r>
    </w:p>
    <w:p w:rsidR="00B85C37" w:rsidRDefault="00B85C37" w:rsidP="000B4310">
      <w:pPr>
        <w:pStyle w:val="ListParagraph"/>
        <w:numPr>
          <w:ilvl w:val="0"/>
          <w:numId w:val="2"/>
        </w:numPr>
      </w:pPr>
      <w:r>
        <w:t>Sample should be acidified to 0.1% TFA.  After incubating at room temperature for 10 minutes, samples are centrifuged at 10,000 x g for 5 minutes.</w:t>
      </w:r>
    </w:p>
    <w:p w:rsidR="00BD06CD" w:rsidRDefault="00B85C37" w:rsidP="000B4310">
      <w:pPr>
        <w:pStyle w:val="ListParagraph"/>
        <w:numPr>
          <w:ilvl w:val="0"/>
          <w:numId w:val="2"/>
        </w:numPr>
      </w:pPr>
      <w:r>
        <w:t xml:space="preserve">Each HyperSep C18 Cartridge is </w:t>
      </w:r>
      <w:r w:rsidR="00BD06CD">
        <w:t xml:space="preserve">washed 3 times with 1 mL of ACN and equilibrated 3 </w:t>
      </w:r>
      <w:r w:rsidR="00B221B2">
        <w:t>times</w:t>
      </w:r>
      <w:r w:rsidR="00BD06CD">
        <w:t xml:space="preserve"> with 1 mL of A solvent.  </w:t>
      </w:r>
    </w:p>
    <w:p w:rsidR="00BD06CD" w:rsidRDefault="00BD06CD" w:rsidP="000B4310">
      <w:pPr>
        <w:pStyle w:val="ListParagraph"/>
        <w:numPr>
          <w:ilvl w:val="0"/>
          <w:numId w:val="2"/>
        </w:numPr>
      </w:pPr>
      <w:r>
        <w:t>The sample is loaded on the column and washed 4 times with 1 mL of HyperSep Solvent A.</w:t>
      </w:r>
    </w:p>
    <w:p w:rsidR="00BD06CD" w:rsidRDefault="00BD06CD" w:rsidP="000B4310">
      <w:pPr>
        <w:pStyle w:val="ListParagraph"/>
        <w:numPr>
          <w:ilvl w:val="0"/>
          <w:numId w:val="2"/>
        </w:numPr>
      </w:pPr>
      <w:r>
        <w:t>Peptides are eluted with 0.5 mL each of HyperSep Solvents B-D; elutions are collected into a single tube.  Additional steps and higher ACN were used to recover hydrophobic peptides.</w:t>
      </w:r>
    </w:p>
    <w:p w:rsidR="008A5950" w:rsidRDefault="00BD06CD" w:rsidP="00BD06CD">
      <w:pPr>
        <w:pStyle w:val="ListParagraph"/>
        <w:numPr>
          <w:ilvl w:val="0"/>
          <w:numId w:val="2"/>
        </w:numPr>
      </w:pPr>
      <w:r>
        <w:t>Samples are frozen and lyophilized.  S</w:t>
      </w:r>
      <w:r w:rsidR="008A5950">
        <w:t xml:space="preserve">tore at -80 </w:t>
      </w:r>
      <w:r w:rsidR="008A5950" w:rsidRPr="008A5950">
        <w:rPr>
          <w:vertAlign w:val="superscript"/>
        </w:rPr>
        <w:t>o</w:t>
      </w:r>
      <w:r w:rsidR="008A5950">
        <w:t xml:space="preserve">C as a dried powder until ready to use. </w:t>
      </w:r>
    </w:p>
    <w:p w:rsidR="006362FD" w:rsidRPr="006362FD" w:rsidRDefault="006362FD" w:rsidP="006362FD">
      <w:pPr>
        <w:pStyle w:val="Heading4"/>
        <w:rPr>
          <w:rFonts w:asciiTheme="minorHAnsi" w:hAnsiTheme="minorHAnsi"/>
          <w:i w:val="0"/>
          <w:color w:val="000000" w:themeColor="text1"/>
        </w:rPr>
      </w:pPr>
      <w:r>
        <w:rPr>
          <w:rFonts w:asciiTheme="minorHAnsi" w:hAnsiTheme="minorHAnsi"/>
          <w:i w:val="0"/>
          <w:color w:val="000000" w:themeColor="text1"/>
        </w:rPr>
        <w:t xml:space="preserve">Experiment 1 – </w:t>
      </w:r>
      <w:r w:rsidR="007E332B">
        <w:rPr>
          <w:rFonts w:asciiTheme="minorHAnsi" w:hAnsiTheme="minorHAnsi"/>
          <w:i w:val="0"/>
          <w:color w:val="000000" w:themeColor="text1"/>
        </w:rPr>
        <w:t xml:space="preserve">Reverse </w:t>
      </w:r>
      <w:r>
        <w:rPr>
          <w:rFonts w:asciiTheme="minorHAnsi" w:hAnsiTheme="minorHAnsi"/>
          <w:i w:val="0"/>
          <w:color w:val="000000" w:themeColor="text1"/>
        </w:rPr>
        <w:t xml:space="preserve">Response Curve </w:t>
      </w:r>
    </w:p>
    <w:p w:rsidR="006362FD" w:rsidRDefault="007C7909" w:rsidP="000B4310">
      <w:pPr>
        <w:pStyle w:val="ListParagraph"/>
        <w:numPr>
          <w:ilvl w:val="0"/>
          <w:numId w:val="2"/>
        </w:numPr>
      </w:pPr>
      <w:r>
        <w:t>Solubilize the l</w:t>
      </w:r>
      <w:r w:rsidR="006362FD">
        <w:t xml:space="preserve">yophilized, desalted peptides from the pooled background matrix </w:t>
      </w:r>
      <w:r>
        <w:t>by adding</w:t>
      </w:r>
      <w:r w:rsidR="006362FD">
        <w:t xml:space="preserve"> 50 µL of 20% acetonitrile with 0.1% formic acid </w:t>
      </w:r>
      <w:r>
        <w:t xml:space="preserve">to </w:t>
      </w:r>
      <w:r w:rsidR="00092C7C">
        <w:t>each</w:t>
      </w:r>
      <w:r>
        <w:t xml:space="preserve"> well </w:t>
      </w:r>
      <w:r w:rsidR="006362FD">
        <w:t>for 15 minutes.</w:t>
      </w:r>
    </w:p>
    <w:p w:rsidR="003B6D2C" w:rsidRDefault="007C7909" w:rsidP="00636BA0">
      <w:pPr>
        <w:pStyle w:val="ListParagraph"/>
        <w:numPr>
          <w:ilvl w:val="0"/>
          <w:numId w:val="2"/>
        </w:numPr>
      </w:pPr>
      <w:r>
        <w:lastRenderedPageBreak/>
        <w:t xml:space="preserve">Transfer the solubilized digest </w:t>
      </w:r>
      <w:r w:rsidR="006362FD">
        <w:t>to a new 1.5 mL m</w:t>
      </w:r>
      <w:r>
        <w:t xml:space="preserve">icrocentrifuge tube and dilute </w:t>
      </w:r>
      <w:r w:rsidR="006362FD">
        <w:t>with 200 µL of 2% acetonitrile with 0.1% formic acid to a</w:t>
      </w:r>
      <w:r>
        <w:t xml:space="preserve"> final</w:t>
      </w:r>
      <w:r w:rsidR="006362FD">
        <w:t xml:space="preserve"> concentration of </w:t>
      </w:r>
      <w:r w:rsidR="00636BA0">
        <w:t>2 mg/mL and add the amount of light and SIS peptides as described in the table below.</w:t>
      </w:r>
    </w:p>
    <w:tbl>
      <w:tblPr>
        <w:tblStyle w:val="TableGrid"/>
        <w:tblW w:w="0" w:type="auto"/>
        <w:jc w:val="center"/>
        <w:tblLook w:val="04A0" w:firstRow="1" w:lastRow="0" w:firstColumn="1" w:lastColumn="0" w:noHBand="0" w:noVBand="1"/>
      </w:tblPr>
      <w:tblGrid>
        <w:gridCol w:w="960"/>
        <w:gridCol w:w="960"/>
        <w:gridCol w:w="980"/>
        <w:gridCol w:w="1555"/>
        <w:gridCol w:w="1114"/>
        <w:gridCol w:w="1140"/>
      </w:tblGrid>
      <w:tr w:rsidR="00734F7C" w:rsidRPr="00327026" w:rsidTr="00734F7C">
        <w:trPr>
          <w:trHeight w:val="1500"/>
          <w:jc w:val="center"/>
        </w:trPr>
        <w:tc>
          <w:tcPr>
            <w:tcW w:w="960" w:type="dxa"/>
            <w:noWrap/>
            <w:hideMark/>
          </w:tcPr>
          <w:p w:rsidR="00734F7C" w:rsidRPr="00327026" w:rsidRDefault="00734F7C" w:rsidP="00A41844">
            <w:pPr>
              <w:rPr>
                <w:sz w:val="22"/>
                <w:szCs w:val="22"/>
              </w:rPr>
            </w:pPr>
          </w:p>
        </w:tc>
        <w:tc>
          <w:tcPr>
            <w:tcW w:w="960" w:type="dxa"/>
            <w:noWrap/>
            <w:hideMark/>
          </w:tcPr>
          <w:p w:rsidR="00734F7C" w:rsidRPr="00327026" w:rsidRDefault="00734F7C" w:rsidP="00A41844">
            <w:pPr>
              <w:rPr>
                <w:sz w:val="22"/>
                <w:szCs w:val="22"/>
              </w:rPr>
            </w:pPr>
          </w:p>
        </w:tc>
        <w:tc>
          <w:tcPr>
            <w:tcW w:w="960" w:type="dxa"/>
            <w:noWrap/>
            <w:hideMark/>
          </w:tcPr>
          <w:p w:rsidR="00734F7C" w:rsidRPr="00327026" w:rsidRDefault="00734F7C" w:rsidP="00A41844">
            <w:pPr>
              <w:rPr>
                <w:sz w:val="22"/>
                <w:szCs w:val="22"/>
              </w:rPr>
            </w:pPr>
          </w:p>
        </w:tc>
        <w:tc>
          <w:tcPr>
            <w:tcW w:w="960" w:type="dxa"/>
            <w:hideMark/>
          </w:tcPr>
          <w:p w:rsidR="00734F7C" w:rsidRPr="00327026" w:rsidRDefault="00734F7C" w:rsidP="00A41844">
            <w:pPr>
              <w:rPr>
                <w:sz w:val="22"/>
                <w:szCs w:val="22"/>
              </w:rPr>
            </w:pPr>
          </w:p>
        </w:tc>
        <w:tc>
          <w:tcPr>
            <w:tcW w:w="960" w:type="dxa"/>
            <w:hideMark/>
          </w:tcPr>
          <w:p w:rsidR="00734F7C" w:rsidRPr="00327026" w:rsidRDefault="00734F7C" w:rsidP="00A41844">
            <w:pPr>
              <w:rPr>
                <w:sz w:val="22"/>
                <w:szCs w:val="22"/>
              </w:rPr>
            </w:pPr>
            <w:r w:rsidRPr="00327026">
              <w:rPr>
                <w:sz w:val="22"/>
                <w:szCs w:val="22"/>
              </w:rPr>
              <w:t>Phospho light spike (fmol) (MM4)</w:t>
            </w:r>
          </w:p>
        </w:tc>
        <w:tc>
          <w:tcPr>
            <w:tcW w:w="1140" w:type="dxa"/>
            <w:hideMark/>
          </w:tcPr>
          <w:p w:rsidR="00734F7C" w:rsidRPr="00327026" w:rsidRDefault="00734F7C" w:rsidP="00A41844">
            <w:pPr>
              <w:rPr>
                <w:sz w:val="22"/>
                <w:szCs w:val="22"/>
              </w:rPr>
            </w:pPr>
            <w:r w:rsidRPr="00327026">
              <w:rPr>
                <w:sz w:val="22"/>
                <w:szCs w:val="22"/>
              </w:rPr>
              <w:t>Non-modified light spike (fmol) (MM2)</w:t>
            </w:r>
          </w:p>
        </w:tc>
      </w:tr>
      <w:tr w:rsidR="00734F7C" w:rsidRPr="00327026" w:rsidTr="00734F7C">
        <w:trPr>
          <w:trHeight w:val="300"/>
          <w:jc w:val="center"/>
        </w:trPr>
        <w:tc>
          <w:tcPr>
            <w:tcW w:w="960" w:type="dxa"/>
            <w:noWrap/>
            <w:hideMark/>
          </w:tcPr>
          <w:p w:rsidR="00734F7C" w:rsidRPr="00327026" w:rsidRDefault="00734F7C" w:rsidP="00A41844">
            <w:pPr>
              <w:rPr>
                <w:sz w:val="22"/>
                <w:szCs w:val="22"/>
              </w:rPr>
            </w:pPr>
          </w:p>
        </w:tc>
        <w:tc>
          <w:tcPr>
            <w:tcW w:w="960" w:type="dxa"/>
            <w:noWrap/>
            <w:hideMark/>
          </w:tcPr>
          <w:p w:rsidR="00734F7C" w:rsidRPr="00327026" w:rsidRDefault="00734F7C" w:rsidP="00A41844">
            <w:pPr>
              <w:rPr>
                <w:sz w:val="22"/>
                <w:szCs w:val="22"/>
              </w:rPr>
            </w:pPr>
          </w:p>
        </w:tc>
        <w:tc>
          <w:tcPr>
            <w:tcW w:w="960" w:type="dxa"/>
            <w:noWrap/>
            <w:hideMark/>
          </w:tcPr>
          <w:p w:rsidR="00734F7C" w:rsidRPr="00327026" w:rsidRDefault="00734F7C" w:rsidP="00A41844">
            <w:pPr>
              <w:rPr>
                <w:sz w:val="22"/>
                <w:szCs w:val="22"/>
              </w:rPr>
            </w:pPr>
          </w:p>
        </w:tc>
        <w:tc>
          <w:tcPr>
            <w:tcW w:w="960" w:type="dxa"/>
            <w:noWrap/>
            <w:hideMark/>
          </w:tcPr>
          <w:p w:rsidR="00734F7C" w:rsidRPr="00327026" w:rsidRDefault="00734F7C" w:rsidP="00A41844">
            <w:pPr>
              <w:rPr>
                <w:sz w:val="22"/>
                <w:szCs w:val="22"/>
              </w:rPr>
            </w:pPr>
          </w:p>
        </w:tc>
        <w:tc>
          <w:tcPr>
            <w:tcW w:w="960" w:type="dxa"/>
            <w:noWrap/>
            <w:hideMark/>
          </w:tcPr>
          <w:p w:rsidR="00734F7C" w:rsidRPr="00327026" w:rsidRDefault="00734F7C" w:rsidP="00A41844">
            <w:pPr>
              <w:rPr>
                <w:sz w:val="22"/>
                <w:szCs w:val="22"/>
              </w:rPr>
            </w:pPr>
            <w:r w:rsidRPr="00327026">
              <w:rPr>
                <w:sz w:val="22"/>
                <w:szCs w:val="22"/>
              </w:rPr>
              <w:t>50</w:t>
            </w:r>
          </w:p>
        </w:tc>
        <w:tc>
          <w:tcPr>
            <w:tcW w:w="1140" w:type="dxa"/>
            <w:noWrap/>
            <w:hideMark/>
          </w:tcPr>
          <w:p w:rsidR="00734F7C" w:rsidRPr="00327026" w:rsidRDefault="00734F7C" w:rsidP="00A41844">
            <w:pPr>
              <w:rPr>
                <w:sz w:val="22"/>
                <w:szCs w:val="22"/>
              </w:rPr>
            </w:pPr>
            <w:r w:rsidRPr="00327026">
              <w:rPr>
                <w:sz w:val="22"/>
                <w:szCs w:val="22"/>
              </w:rPr>
              <w:t>20</w:t>
            </w:r>
          </w:p>
        </w:tc>
      </w:tr>
      <w:tr w:rsidR="00734F7C" w:rsidRPr="00327026" w:rsidTr="00734F7C">
        <w:trPr>
          <w:trHeight w:val="900"/>
          <w:jc w:val="center"/>
        </w:trPr>
        <w:tc>
          <w:tcPr>
            <w:tcW w:w="960" w:type="dxa"/>
            <w:noWrap/>
            <w:hideMark/>
          </w:tcPr>
          <w:p w:rsidR="00734F7C" w:rsidRPr="00327026" w:rsidRDefault="00734F7C" w:rsidP="00A41844">
            <w:pPr>
              <w:rPr>
                <w:sz w:val="22"/>
                <w:szCs w:val="22"/>
              </w:rPr>
            </w:pPr>
            <w:r w:rsidRPr="00327026">
              <w:rPr>
                <w:sz w:val="22"/>
                <w:szCs w:val="22"/>
              </w:rPr>
              <w:t>Curve</w:t>
            </w:r>
          </w:p>
        </w:tc>
        <w:tc>
          <w:tcPr>
            <w:tcW w:w="960" w:type="dxa"/>
            <w:hideMark/>
          </w:tcPr>
          <w:p w:rsidR="00734F7C" w:rsidRPr="00327026" w:rsidRDefault="00636BA0" w:rsidP="00A41844">
            <w:pPr>
              <w:rPr>
                <w:sz w:val="22"/>
                <w:szCs w:val="22"/>
              </w:rPr>
            </w:pPr>
            <w:r>
              <w:rPr>
                <w:sz w:val="22"/>
                <w:szCs w:val="22"/>
              </w:rPr>
              <w:t>SIS</w:t>
            </w:r>
            <w:r w:rsidR="00734F7C" w:rsidRPr="00327026">
              <w:rPr>
                <w:sz w:val="22"/>
                <w:szCs w:val="22"/>
              </w:rPr>
              <w:t xml:space="preserve"> Spike amount (fmol)</w:t>
            </w:r>
          </w:p>
        </w:tc>
        <w:tc>
          <w:tcPr>
            <w:tcW w:w="960" w:type="dxa"/>
            <w:hideMark/>
          </w:tcPr>
          <w:p w:rsidR="00734F7C" w:rsidRPr="00327026" w:rsidRDefault="00734F7C" w:rsidP="00A41844">
            <w:pPr>
              <w:rPr>
                <w:sz w:val="22"/>
                <w:szCs w:val="22"/>
              </w:rPr>
            </w:pPr>
            <w:r w:rsidRPr="00327026">
              <w:rPr>
                <w:sz w:val="22"/>
                <w:szCs w:val="22"/>
              </w:rPr>
              <w:t>Dilution Factor</w:t>
            </w:r>
          </w:p>
        </w:tc>
        <w:tc>
          <w:tcPr>
            <w:tcW w:w="960" w:type="dxa"/>
            <w:hideMark/>
          </w:tcPr>
          <w:p w:rsidR="00734F7C" w:rsidRPr="00327026" w:rsidRDefault="00734F7C" w:rsidP="00A41844">
            <w:pPr>
              <w:rPr>
                <w:sz w:val="22"/>
                <w:szCs w:val="22"/>
              </w:rPr>
            </w:pPr>
            <w:r w:rsidRPr="00327026">
              <w:rPr>
                <w:sz w:val="22"/>
                <w:szCs w:val="22"/>
              </w:rPr>
              <w:t>Concentration</w:t>
            </w:r>
          </w:p>
          <w:p w:rsidR="00734F7C" w:rsidRPr="00327026" w:rsidRDefault="00734F7C" w:rsidP="00A41844">
            <w:pPr>
              <w:rPr>
                <w:sz w:val="22"/>
                <w:szCs w:val="22"/>
              </w:rPr>
            </w:pPr>
            <w:r w:rsidRPr="00327026">
              <w:rPr>
                <w:sz w:val="22"/>
                <w:szCs w:val="22"/>
              </w:rPr>
              <w:t>(fmol/mg)</w:t>
            </w:r>
          </w:p>
        </w:tc>
        <w:tc>
          <w:tcPr>
            <w:tcW w:w="960" w:type="dxa"/>
            <w:hideMark/>
          </w:tcPr>
          <w:p w:rsidR="00734F7C" w:rsidRPr="00327026" w:rsidRDefault="00734F7C" w:rsidP="00A41844">
            <w:pPr>
              <w:rPr>
                <w:sz w:val="22"/>
                <w:szCs w:val="22"/>
              </w:rPr>
            </w:pPr>
            <w:r w:rsidRPr="00327026">
              <w:rPr>
                <w:sz w:val="22"/>
                <w:szCs w:val="22"/>
              </w:rPr>
              <w:t>Expected Ratio</w:t>
            </w:r>
          </w:p>
        </w:tc>
        <w:tc>
          <w:tcPr>
            <w:tcW w:w="1140" w:type="dxa"/>
            <w:hideMark/>
          </w:tcPr>
          <w:p w:rsidR="00734F7C" w:rsidRPr="00327026" w:rsidRDefault="00734F7C" w:rsidP="00A41844">
            <w:pPr>
              <w:rPr>
                <w:sz w:val="22"/>
                <w:szCs w:val="22"/>
              </w:rPr>
            </w:pPr>
            <w:r w:rsidRPr="00327026">
              <w:rPr>
                <w:sz w:val="22"/>
                <w:szCs w:val="22"/>
              </w:rPr>
              <w:t>Expected Ratio</w:t>
            </w:r>
          </w:p>
        </w:tc>
      </w:tr>
      <w:tr w:rsidR="00734F7C" w:rsidRPr="00327026" w:rsidTr="00734F7C">
        <w:trPr>
          <w:trHeight w:val="300"/>
          <w:jc w:val="center"/>
        </w:trPr>
        <w:tc>
          <w:tcPr>
            <w:tcW w:w="960" w:type="dxa"/>
            <w:noWrap/>
            <w:hideMark/>
          </w:tcPr>
          <w:p w:rsidR="00734F7C" w:rsidRPr="00327026" w:rsidRDefault="00734F7C" w:rsidP="00A41844">
            <w:pPr>
              <w:rPr>
                <w:sz w:val="22"/>
                <w:szCs w:val="22"/>
              </w:rPr>
            </w:pPr>
            <w:r w:rsidRPr="00327026">
              <w:rPr>
                <w:sz w:val="22"/>
                <w:szCs w:val="22"/>
              </w:rPr>
              <w:t>I</w:t>
            </w:r>
          </w:p>
        </w:tc>
        <w:tc>
          <w:tcPr>
            <w:tcW w:w="960" w:type="dxa"/>
            <w:noWrap/>
            <w:hideMark/>
          </w:tcPr>
          <w:p w:rsidR="00734F7C" w:rsidRPr="00327026" w:rsidRDefault="00734F7C" w:rsidP="00A41844">
            <w:pPr>
              <w:rPr>
                <w:sz w:val="22"/>
                <w:szCs w:val="22"/>
              </w:rPr>
            </w:pPr>
            <w:r w:rsidRPr="00327026">
              <w:rPr>
                <w:sz w:val="22"/>
                <w:szCs w:val="22"/>
              </w:rPr>
              <w:t>2000</w:t>
            </w:r>
          </w:p>
        </w:tc>
        <w:tc>
          <w:tcPr>
            <w:tcW w:w="960" w:type="dxa"/>
            <w:noWrap/>
            <w:hideMark/>
          </w:tcPr>
          <w:p w:rsidR="00734F7C" w:rsidRPr="00327026" w:rsidRDefault="00734F7C" w:rsidP="00A41844">
            <w:pPr>
              <w:rPr>
                <w:sz w:val="22"/>
                <w:szCs w:val="22"/>
              </w:rPr>
            </w:pPr>
          </w:p>
        </w:tc>
        <w:tc>
          <w:tcPr>
            <w:tcW w:w="960" w:type="dxa"/>
            <w:noWrap/>
            <w:hideMark/>
          </w:tcPr>
          <w:p w:rsidR="00734F7C" w:rsidRPr="00327026" w:rsidRDefault="00734F7C" w:rsidP="00A41844">
            <w:pPr>
              <w:rPr>
                <w:sz w:val="22"/>
                <w:szCs w:val="22"/>
              </w:rPr>
            </w:pPr>
            <w:r w:rsidRPr="00327026">
              <w:rPr>
                <w:sz w:val="22"/>
                <w:szCs w:val="22"/>
              </w:rPr>
              <w:t>4000</w:t>
            </w:r>
          </w:p>
        </w:tc>
        <w:tc>
          <w:tcPr>
            <w:tcW w:w="960" w:type="dxa"/>
            <w:noWrap/>
            <w:hideMark/>
          </w:tcPr>
          <w:p w:rsidR="00734F7C" w:rsidRPr="00327026" w:rsidRDefault="00734F7C" w:rsidP="00A41844">
            <w:pPr>
              <w:rPr>
                <w:sz w:val="22"/>
                <w:szCs w:val="22"/>
              </w:rPr>
            </w:pPr>
            <w:r w:rsidRPr="00327026">
              <w:rPr>
                <w:sz w:val="22"/>
                <w:szCs w:val="22"/>
              </w:rPr>
              <w:t>40</w:t>
            </w:r>
          </w:p>
        </w:tc>
        <w:tc>
          <w:tcPr>
            <w:tcW w:w="1140" w:type="dxa"/>
            <w:noWrap/>
            <w:hideMark/>
          </w:tcPr>
          <w:p w:rsidR="00734F7C" w:rsidRPr="00327026" w:rsidRDefault="00734F7C" w:rsidP="00A41844">
            <w:pPr>
              <w:rPr>
                <w:sz w:val="22"/>
                <w:szCs w:val="22"/>
              </w:rPr>
            </w:pPr>
            <w:r w:rsidRPr="00327026">
              <w:rPr>
                <w:sz w:val="22"/>
                <w:szCs w:val="22"/>
              </w:rPr>
              <w:t>100</w:t>
            </w:r>
          </w:p>
        </w:tc>
      </w:tr>
      <w:tr w:rsidR="00734F7C" w:rsidRPr="00327026" w:rsidTr="00734F7C">
        <w:trPr>
          <w:trHeight w:val="300"/>
          <w:jc w:val="center"/>
        </w:trPr>
        <w:tc>
          <w:tcPr>
            <w:tcW w:w="960" w:type="dxa"/>
            <w:noWrap/>
            <w:hideMark/>
          </w:tcPr>
          <w:p w:rsidR="00734F7C" w:rsidRPr="00327026" w:rsidRDefault="00734F7C" w:rsidP="00A41844">
            <w:pPr>
              <w:rPr>
                <w:sz w:val="22"/>
                <w:szCs w:val="22"/>
              </w:rPr>
            </w:pPr>
            <w:r w:rsidRPr="00327026">
              <w:rPr>
                <w:sz w:val="22"/>
                <w:szCs w:val="22"/>
              </w:rPr>
              <w:t>H</w:t>
            </w:r>
          </w:p>
        </w:tc>
        <w:tc>
          <w:tcPr>
            <w:tcW w:w="960" w:type="dxa"/>
            <w:noWrap/>
            <w:hideMark/>
          </w:tcPr>
          <w:p w:rsidR="00734F7C" w:rsidRPr="00327026" w:rsidRDefault="00734F7C" w:rsidP="00A41844">
            <w:pPr>
              <w:rPr>
                <w:sz w:val="22"/>
                <w:szCs w:val="22"/>
              </w:rPr>
            </w:pPr>
            <w:r w:rsidRPr="00327026">
              <w:rPr>
                <w:sz w:val="22"/>
                <w:szCs w:val="22"/>
              </w:rPr>
              <w:t>200</w:t>
            </w:r>
          </w:p>
        </w:tc>
        <w:tc>
          <w:tcPr>
            <w:tcW w:w="960" w:type="dxa"/>
            <w:noWrap/>
            <w:hideMark/>
          </w:tcPr>
          <w:p w:rsidR="00734F7C" w:rsidRPr="00327026" w:rsidRDefault="00734F7C" w:rsidP="00A41844">
            <w:pPr>
              <w:rPr>
                <w:sz w:val="22"/>
                <w:szCs w:val="22"/>
              </w:rPr>
            </w:pPr>
            <w:r w:rsidRPr="00327026">
              <w:rPr>
                <w:sz w:val="22"/>
                <w:szCs w:val="22"/>
              </w:rPr>
              <w:t>10</w:t>
            </w:r>
          </w:p>
        </w:tc>
        <w:tc>
          <w:tcPr>
            <w:tcW w:w="960" w:type="dxa"/>
            <w:noWrap/>
            <w:hideMark/>
          </w:tcPr>
          <w:p w:rsidR="00734F7C" w:rsidRPr="00327026" w:rsidRDefault="00734F7C" w:rsidP="00A41844">
            <w:pPr>
              <w:rPr>
                <w:sz w:val="22"/>
                <w:szCs w:val="22"/>
              </w:rPr>
            </w:pPr>
            <w:r w:rsidRPr="00327026">
              <w:rPr>
                <w:sz w:val="22"/>
                <w:szCs w:val="22"/>
              </w:rPr>
              <w:t>400</w:t>
            </w:r>
          </w:p>
        </w:tc>
        <w:tc>
          <w:tcPr>
            <w:tcW w:w="960" w:type="dxa"/>
            <w:noWrap/>
            <w:hideMark/>
          </w:tcPr>
          <w:p w:rsidR="00734F7C" w:rsidRPr="00327026" w:rsidRDefault="00734F7C" w:rsidP="00A41844">
            <w:pPr>
              <w:rPr>
                <w:sz w:val="22"/>
                <w:szCs w:val="22"/>
              </w:rPr>
            </w:pPr>
            <w:r w:rsidRPr="00327026">
              <w:rPr>
                <w:sz w:val="22"/>
                <w:szCs w:val="22"/>
              </w:rPr>
              <w:t>4</w:t>
            </w:r>
          </w:p>
        </w:tc>
        <w:tc>
          <w:tcPr>
            <w:tcW w:w="1140" w:type="dxa"/>
            <w:noWrap/>
            <w:hideMark/>
          </w:tcPr>
          <w:p w:rsidR="00734F7C" w:rsidRPr="00327026" w:rsidRDefault="00734F7C" w:rsidP="00A41844">
            <w:pPr>
              <w:rPr>
                <w:sz w:val="22"/>
                <w:szCs w:val="22"/>
              </w:rPr>
            </w:pPr>
            <w:r w:rsidRPr="00327026">
              <w:rPr>
                <w:sz w:val="22"/>
                <w:szCs w:val="22"/>
              </w:rPr>
              <w:t>10</w:t>
            </w:r>
          </w:p>
        </w:tc>
      </w:tr>
      <w:tr w:rsidR="00734F7C" w:rsidRPr="00327026" w:rsidTr="00734F7C">
        <w:trPr>
          <w:trHeight w:val="300"/>
          <w:jc w:val="center"/>
        </w:trPr>
        <w:tc>
          <w:tcPr>
            <w:tcW w:w="960" w:type="dxa"/>
            <w:noWrap/>
            <w:hideMark/>
          </w:tcPr>
          <w:p w:rsidR="00734F7C" w:rsidRPr="00327026" w:rsidRDefault="00734F7C" w:rsidP="00A41844">
            <w:pPr>
              <w:rPr>
                <w:sz w:val="22"/>
                <w:szCs w:val="22"/>
              </w:rPr>
            </w:pPr>
            <w:r w:rsidRPr="00327026">
              <w:rPr>
                <w:sz w:val="22"/>
                <w:szCs w:val="22"/>
              </w:rPr>
              <w:t>G</w:t>
            </w:r>
          </w:p>
        </w:tc>
        <w:tc>
          <w:tcPr>
            <w:tcW w:w="960" w:type="dxa"/>
            <w:noWrap/>
            <w:hideMark/>
          </w:tcPr>
          <w:p w:rsidR="00734F7C" w:rsidRPr="00327026" w:rsidRDefault="00734F7C" w:rsidP="00A41844">
            <w:pPr>
              <w:rPr>
                <w:sz w:val="22"/>
                <w:szCs w:val="22"/>
              </w:rPr>
            </w:pPr>
            <w:r w:rsidRPr="00327026">
              <w:rPr>
                <w:sz w:val="22"/>
                <w:szCs w:val="22"/>
              </w:rPr>
              <w:t>20</w:t>
            </w:r>
          </w:p>
        </w:tc>
        <w:tc>
          <w:tcPr>
            <w:tcW w:w="960" w:type="dxa"/>
            <w:noWrap/>
            <w:hideMark/>
          </w:tcPr>
          <w:p w:rsidR="00734F7C" w:rsidRPr="00327026" w:rsidRDefault="00734F7C" w:rsidP="00A41844">
            <w:pPr>
              <w:rPr>
                <w:sz w:val="22"/>
                <w:szCs w:val="22"/>
              </w:rPr>
            </w:pPr>
            <w:r w:rsidRPr="00327026">
              <w:rPr>
                <w:sz w:val="22"/>
                <w:szCs w:val="22"/>
              </w:rPr>
              <w:t>10</w:t>
            </w:r>
          </w:p>
        </w:tc>
        <w:tc>
          <w:tcPr>
            <w:tcW w:w="960" w:type="dxa"/>
            <w:noWrap/>
            <w:hideMark/>
          </w:tcPr>
          <w:p w:rsidR="00734F7C" w:rsidRPr="00327026" w:rsidRDefault="00734F7C" w:rsidP="00A41844">
            <w:pPr>
              <w:rPr>
                <w:sz w:val="22"/>
                <w:szCs w:val="22"/>
              </w:rPr>
            </w:pPr>
            <w:r w:rsidRPr="00327026">
              <w:rPr>
                <w:sz w:val="22"/>
                <w:szCs w:val="22"/>
              </w:rPr>
              <w:t>40</w:t>
            </w:r>
          </w:p>
        </w:tc>
        <w:tc>
          <w:tcPr>
            <w:tcW w:w="960" w:type="dxa"/>
            <w:noWrap/>
            <w:hideMark/>
          </w:tcPr>
          <w:p w:rsidR="00734F7C" w:rsidRPr="00327026" w:rsidRDefault="00734F7C" w:rsidP="00A41844">
            <w:pPr>
              <w:rPr>
                <w:sz w:val="22"/>
                <w:szCs w:val="22"/>
              </w:rPr>
            </w:pPr>
            <w:r w:rsidRPr="00327026">
              <w:rPr>
                <w:sz w:val="22"/>
                <w:szCs w:val="22"/>
              </w:rPr>
              <w:t>0.4</w:t>
            </w:r>
          </w:p>
        </w:tc>
        <w:tc>
          <w:tcPr>
            <w:tcW w:w="1140" w:type="dxa"/>
            <w:noWrap/>
            <w:hideMark/>
          </w:tcPr>
          <w:p w:rsidR="00734F7C" w:rsidRPr="00327026" w:rsidRDefault="00734F7C" w:rsidP="00A41844">
            <w:pPr>
              <w:rPr>
                <w:sz w:val="22"/>
                <w:szCs w:val="22"/>
              </w:rPr>
            </w:pPr>
            <w:r w:rsidRPr="00327026">
              <w:rPr>
                <w:sz w:val="22"/>
                <w:szCs w:val="22"/>
              </w:rPr>
              <w:t>1</w:t>
            </w:r>
          </w:p>
        </w:tc>
      </w:tr>
      <w:tr w:rsidR="00734F7C" w:rsidRPr="00327026" w:rsidTr="00734F7C">
        <w:trPr>
          <w:trHeight w:val="300"/>
          <w:jc w:val="center"/>
        </w:trPr>
        <w:tc>
          <w:tcPr>
            <w:tcW w:w="960" w:type="dxa"/>
            <w:noWrap/>
            <w:hideMark/>
          </w:tcPr>
          <w:p w:rsidR="00734F7C" w:rsidRPr="00327026" w:rsidRDefault="00734F7C" w:rsidP="00A41844">
            <w:pPr>
              <w:rPr>
                <w:sz w:val="22"/>
                <w:szCs w:val="22"/>
              </w:rPr>
            </w:pPr>
            <w:r w:rsidRPr="00327026">
              <w:rPr>
                <w:sz w:val="22"/>
                <w:szCs w:val="22"/>
              </w:rPr>
              <w:t>F</w:t>
            </w:r>
          </w:p>
        </w:tc>
        <w:tc>
          <w:tcPr>
            <w:tcW w:w="960" w:type="dxa"/>
            <w:noWrap/>
            <w:hideMark/>
          </w:tcPr>
          <w:p w:rsidR="00734F7C" w:rsidRPr="00327026" w:rsidRDefault="00734F7C" w:rsidP="00A41844">
            <w:pPr>
              <w:rPr>
                <w:sz w:val="22"/>
                <w:szCs w:val="22"/>
              </w:rPr>
            </w:pPr>
            <w:r w:rsidRPr="00327026">
              <w:rPr>
                <w:sz w:val="22"/>
                <w:szCs w:val="22"/>
              </w:rPr>
              <w:t>8</w:t>
            </w:r>
          </w:p>
        </w:tc>
        <w:tc>
          <w:tcPr>
            <w:tcW w:w="960" w:type="dxa"/>
            <w:noWrap/>
            <w:hideMark/>
          </w:tcPr>
          <w:p w:rsidR="00734F7C" w:rsidRPr="00327026" w:rsidRDefault="00734F7C" w:rsidP="00A41844">
            <w:pPr>
              <w:rPr>
                <w:sz w:val="22"/>
                <w:szCs w:val="22"/>
              </w:rPr>
            </w:pPr>
            <w:r w:rsidRPr="00327026">
              <w:rPr>
                <w:sz w:val="22"/>
                <w:szCs w:val="22"/>
              </w:rPr>
              <w:t>2.5</w:t>
            </w:r>
          </w:p>
        </w:tc>
        <w:tc>
          <w:tcPr>
            <w:tcW w:w="960" w:type="dxa"/>
            <w:noWrap/>
            <w:hideMark/>
          </w:tcPr>
          <w:p w:rsidR="00734F7C" w:rsidRPr="00327026" w:rsidRDefault="00734F7C" w:rsidP="00A41844">
            <w:pPr>
              <w:rPr>
                <w:sz w:val="22"/>
                <w:szCs w:val="22"/>
              </w:rPr>
            </w:pPr>
            <w:r w:rsidRPr="00327026">
              <w:rPr>
                <w:sz w:val="22"/>
                <w:szCs w:val="22"/>
              </w:rPr>
              <w:t>16</w:t>
            </w:r>
          </w:p>
        </w:tc>
        <w:tc>
          <w:tcPr>
            <w:tcW w:w="960" w:type="dxa"/>
            <w:noWrap/>
            <w:hideMark/>
          </w:tcPr>
          <w:p w:rsidR="00734F7C" w:rsidRPr="00327026" w:rsidRDefault="00734F7C" w:rsidP="00A41844">
            <w:pPr>
              <w:rPr>
                <w:sz w:val="22"/>
                <w:szCs w:val="22"/>
              </w:rPr>
            </w:pPr>
            <w:r w:rsidRPr="00327026">
              <w:rPr>
                <w:sz w:val="22"/>
                <w:szCs w:val="22"/>
              </w:rPr>
              <w:t>0.16</w:t>
            </w:r>
          </w:p>
        </w:tc>
        <w:tc>
          <w:tcPr>
            <w:tcW w:w="1140" w:type="dxa"/>
            <w:noWrap/>
            <w:hideMark/>
          </w:tcPr>
          <w:p w:rsidR="00734F7C" w:rsidRPr="00327026" w:rsidRDefault="00734F7C" w:rsidP="00A41844">
            <w:pPr>
              <w:rPr>
                <w:sz w:val="22"/>
                <w:szCs w:val="22"/>
              </w:rPr>
            </w:pPr>
            <w:r w:rsidRPr="00327026">
              <w:rPr>
                <w:sz w:val="22"/>
                <w:szCs w:val="22"/>
              </w:rPr>
              <w:t>0.4</w:t>
            </w:r>
          </w:p>
        </w:tc>
      </w:tr>
      <w:tr w:rsidR="00734F7C" w:rsidRPr="00327026" w:rsidTr="00734F7C">
        <w:trPr>
          <w:trHeight w:val="300"/>
          <w:jc w:val="center"/>
        </w:trPr>
        <w:tc>
          <w:tcPr>
            <w:tcW w:w="960" w:type="dxa"/>
            <w:noWrap/>
            <w:hideMark/>
          </w:tcPr>
          <w:p w:rsidR="00734F7C" w:rsidRPr="00327026" w:rsidRDefault="00734F7C" w:rsidP="00A41844">
            <w:pPr>
              <w:rPr>
                <w:sz w:val="22"/>
                <w:szCs w:val="22"/>
              </w:rPr>
            </w:pPr>
            <w:r w:rsidRPr="00327026">
              <w:rPr>
                <w:sz w:val="22"/>
                <w:szCs w:val="22"/>
              </w:rPr>
              <w:t>E</w:t>
            </w:r>
          </w:p>
        </w:tc>
        <w:tc>
          <w:tcPr>
            <w:tcW w:w="960" w:type="dxa"/>
            <w:noWrap/>
            <w:hideMark/>
          </w:tcPr>
          <w:p w:rsidR="00734F7C" w:rsidRPr="00327026" w:rsidRDefault="00734F7C" w:rsidP="00A41844">
            <w:pPr>
              <w:rPr>
                <w:sz w:val="22"/>
                <w:szCs w:val="22"/>
              </w:rPr>
            </w:pPr>
            <w:r w:rsidRPr="00327026">
              <w:rPr>
                <w:sz w:val="22"/>
                <w:szCs w:val="22"/>
              </w:rPr>
              <w:t>3.2</w:t>
            </w:r>
          </w:p>
        </w:tc>
        <w:tc>
          <w:tcPr>
            <w:tcW w:w="960" w:type="dxa"/>
            <w:noWrap/>
            <w:hideMark/>
          </w:tcPr>
          <w:p w:rsidR="00734F7C" w:rsidRPr="00327026" w:rsidRDefault="00734F7C" w:rsidP="00A41844">
            <w:pPr>
              <w:rPr>
                <w:sz w:val="22"/>
                <w:szCs w:val="22"/>
              </w:rPr>
            </w:pPr>
            <w:r w:rsidRPr="00327026">
              <w:rPr>
                <w:sz w:val="22"/>
                <w:szCs w:val="22"/>
              </w:rPr>
              <w:t>2.5</w:t>
            </w:r>
          </w:p>
        </w:tc>
        <w:tc>
          <w:tcPr>
            <w:tcW w:w="960" w:type="dxa"/>
            <w:noWrap/>
            <w:hideMark/>
          </w:tcPr>
          <w:p w:rsidR="00734F7C" w:rsidRPr="00327026" w:rsidRDefault="00734F7C" w:rsidP="00A41844">
            <w:pPr>
              <w:rPr>
                <w:sz w:val="22"/>
                <w:szCs w:val="22"/>
              </w:rPr>
            </w:pPr>
            <w:r w:rsidRPr="00327026">
              <w:rPr>
                <w:sz w:val="22"/>
                <w:szCs w:val="22"/>
              </w:rPr>
              <w:t>6.4</w:t>
            </w:r>
          </w:p>
        </w:tc>
        <w:tc>
          <w:tcPr>
            <w:tcW w:w="960" w:type="dxa"/>
            <w:noWrap/>
            <w:hideMark/>
          </w:tcPr>
          <w:p w:rsidR="00734F7C" w:rsidRPr="00327026" w:rsidRDefault="00734F7C" w:rsidP="00A41844">
            <w:pPr>
              <w:rPr>
                <w:sz w:val="22"/>
                <w:szCs w:val="22"/>
              </w:rPr>
            </w:pPr>
            <w:r w:rsidRPr="00327026">
              <w:rPr>
                <w:sz w:val="22"/>
                <w:szCs w:val="22"/>
              </w:rPr>
              <w:t>0.064</w:t>
            </w:r>
          </w:p>
        </w:tc>
        <w:tc>
          <w:tcPr>
            <w:tcW w:w="1140" w:type="dxa"/>
            <w:noWrap/>
            <w:hideMark/>
          </w:tcPr>
          <w:p w:rsidR="00734F7C" w:rsidRPr="00327026" w:rsidRDefault="00734F7C" w:rsidP="00A41844">
            <w:pPr>
              <w:rPr>
                <w:sz w:val="22"/>
                <w:szCs w:val="22"/>
              </w:rPr>
            </w:pPr>
            <w:r w:rsidRPr="00327026">
              <w:rPr>
                <w:sz w:val="22"/>
                <w:szCs w:val="22"/>
              </w:rPr>
              <w:t>0.16</w:t>
            </w:r>
          </w:p>
        </w:tc>
      </w:tr>
      <w:tr w:rsidR="00734F7C" w:rsidRPr="00327026" w:rsidTr="00734F7C">
        <w:trPr>
          <w:trHeight w:val="300"/>
          <w:jc w:val="center"/>
        </w:trPr>
        <w:tc>
          <w:tcPr>
            <w:tcW w:w="960" w:type="dxa"/>
            <w:noWrap/>
            <w:hideMark/>
          </w:tcPr>
          <w:p w:rsidR="00734F7C" w:rsidRPr="00327026" w:rsidRDefault="00734F7C" w:rsidP="00A41844">
            <w:pPr>
              <w:rPr>
                <w:sz w:val="22"/>
                <w:szCs w:val="22"/>
              </w:rPr>
            </w:pPr>
            <w:r w:rsidRPr="00327026">
              <w:rPr>
                <w:sz w:val="22"/>
                <w:szCs w:val="22"/>
              </w:rPr>
              <w:t>D</w:t>
            </w:r>
          </w:p>
        </w:tc>
        <w:tc>
          <w:tcPr>
            <w:tcW w:w="960" w:type="dxa"/>
            <w:noWrap/>
            <w:hideMark/>
          </w:tcPr>
          <w:p w:rsidR="00734F7C" w:rsidRPr="00327026" w:rsidRDefault="00734F7C" w:rsidP="00A41844">
            <w:pPr>
              <w:rPr>
                <w:sz w:val="22"/>
                <w:szCs w:val="22"/>
              </w:rPr>
            </w:pPr>
            <w:r w:rsidRPr="00327026">
              <w:rPr>
                <w:sz w:val="22"/>
                <w:szCs w:val="22"/>
              </w:rPr>
              <w:t>1.28</w:t>
            </w:r>
          </w:p>
        </w:tc>
        <w:tc>
          <w:tcPr>
            <w:tcW w:w="960" w:type="dxa"/>
            <w:noWrap/>
            <w:hideMark/>
          </w:tcPr>
          <w:p w:rsidR="00734F7C" w:rsidRPr="00327026" w:rsidRDefault="00734F7C" w:rsidP="00A41844">
            <w:pPr>
              <w:rPr>
                <w:sz w:val="22"/>
                <w:szCs w:val="22"/>
              </w:rPr>
            </w:pPr>
            <w:r w:rsidRPr="00327026">
              <w:rPr>
                <w:sz w:val="22"/>
                <w:szCs w:val="22"/>
              </w:rPr>
              <w:t>2.5</w:t>
            </w:r>
          </w:p>
        </w:tc>
        <w:tc>
          <w:tcPr>
            <w:tcW w:w="960" w:type="dxa"/>
            <w:noWrap/>
            <w:hideMark/>
          </w:tcPr>
          <w:p w:rsidR="00734F7C" w:rsidRPr="00327026" w:rsidRDefault="00734F7C" w:rsidP="00A41844">
            <w:pPr>
              <w:rPr>
                <w:sz w:val="22"/>
                <w:szCs w:val="22"/>
              </w:rPr>
            </w:pPr>
            <w:r w:rsidRPr="00327026">
              <w:rPr>
                <w:sz w:val="22"/>
                <w:szCs w:val="22"/>
              </w:rPr>
              <w:t>2.56</w:t>
            </w:r>
          </w:p>
        </w:tc>
        <w:tc>
          <w:tcPr>
            <w:tcW w:w="960" w:type="dxa"/>
            <w:noWrap/>
            <w:hideMark/>
          </w:tcPr>
          <w:p w:rsidR="00734F7C" w:rsidRPr="00327026" w:rsidRDefault="00734F7C" w:rsidP="00A41844">
            <w:pPr>
              <w:rPr>
                <w:sz w:val="22"/>
                <w:szCs w:val="22"/>
              </w:rPr>
            </w:pPr>
            <w:r w:rsidRPr="00327026">
              <w:rPr>
                <w:sz w:val="22"/>
                <w:szCs w:val="22"/>
              </w:rPr>
              <w:t>0.0256</w:t>
            </w:r>
          </w:p>
        </w:tc>
        <w:tc>
          <w:tcPr>
            <w:tcW w:w="1140" w:type="dxa"/>
            <w:noWrap/>
            <w:hideMark/>
          </w:tcPr>
          <w:p w:rsidR="00734F7C" w:rsidRPr="00327026" w:rsidRDefault="00734F7C" w:rsidP="00A41844">
            <w:pPr>
              <w:rPr>
                <w:sz w:val="22"/>
                <w:szCs w:val="22"/>
              </w:rPr>
            </w:pPr>
            <w:r w:rsidRPr="00327026">
              <w:rPr>
                <w:sz w:val="22"/>
                <w:szCs w:val="22"/>
              </w:rPr>
              <w:t>0.064</w:t>
            </w:r>
          </w:p>
        </w:tc>
      </w:tr>
      <w:tr w:rsidR="00734F7C" w:rsidRPr="00327026" w:rsidTr="00734F7C">
        <w:trPr>
          <w:trHeight w:val="300"/>
          <w:jc w:val="center"/>
        </w:trPr>
        <w:tc>
          <w:tcPr>
            <w:tcW w:w="960" w:type="dxa"/>
            <w:noWrap/>
            <w:hideMark/>
          </w:tcPr>
          <w:p w:rsidR="00734F7C" w:rsidRPr="00327026" w:rsidRDefault="00734F7C" w:rsidP="00A41844">
            <w:pPr>
              <w:rPr>
                <w:sz w:val="22"/>
                <w:szCs w:val="22"/>
              </w:rPr>
            </w:pPr>
            <w:r w:rsidRPr="00327026">
              <w:rPr>
                <w:sz w:val="22"/>
                <w:szCs w:val="22"/>
              </w:rPr>
              <w:t>C</w:t>
            </w:r>
          </w:p>
        </w:tc>
        <w:tc>
          <w:tcPr>
            <w:tcW w:w="960" w:type="dxa"/>
            <w:noWrap/>
            <w:hideMark/>
          </w:tcPr>
          <w:p w:rsidR="00734F7C" w:rsidRPr="00327026" w:rsidRDefault="00734F7C" w:rsidP="00A41844">
            <w:pPr>
              <w:rPr>
                <w:sz w:val="22"/>
                <w:szCs w:val="22"/>
              </w:rPr>
            </w:pPr>
            <w:r w:rsidRPr="00327026">
              <w:rPr>
                <w:sz w:val="22"/>
                <w:szCs w:val="22"/>
              </w:rPr>
              <w:t>0.512</w:t>
            </w:r>
          </w:p>
        </w:tc>
        <w:tc>
          <w:tcPr>
            <w:tcW w:w="960" w:type="dxa"/>
            <w:noWrap/>
            <w:hideMark/>
          </w:tcPr>
          <w:p w:rsidR="00734F7C" w:rsidRPr="00327026" w:rsidRDefault="00734F7C" w:rsidP="00A41844">
            <w:pPr>
              <w:rPr>
                <w:sz w:val="22"/>
                <w:szCs w:val="22"/>
              </w:rPr>
            </w:pPr>
            <w:r w:rsidRPr="00327026">
              <w:rPr>
                <w:sz w:val="22"/>
                <w:szCs w:val="22"/>
              </w:rPr>
              <w:t>2.5</w:t>
            </w:r>
          </w:p>
        </w:tc>
        <w:tc>
          <w:tcPr>
            <w:tcW w:w="960" w:type="dxa"/>
            <w:noWrap/>
            <w:hideMark/>
          </w:tcPr>
          <w:p w:rsidR="00734F7C" w:rsidRPr="00327026" w:rsidRDefault="00734F7C" w:rsidP="00A41844">
            <w:pPr>
              <w:rPr>
                <w:sz w:val="22"/>
                <w:szCs w:val="22"/>
              </w:rPr>
            </w:pPr>
            <w:r w:rsidRPr="00327026">
              <w:rPr>
                <w:sz w:val="22"/>
                <w:szCs w:val="22"/>
              </w:rPr>
              <w:t>1.024</w:t>
            </w:r>
          </w:p>
        </w:tc>
        <w:tc>
          <w:tcPr>
            <w:tcW w:w="960" w:type="dxa"/>
            <w:noWrap/>
            <w:hideMark/>
          </w:tcPr>
          <w:p w:rsidR="00734F7C" w:rsidRPr="00327026" w:rsidRDefault="00734F7C" w:rsidP="00A41844">
            <w:pPr>
              <w:rPr>
                <w:sz w:val="22"/>
                <w:szCs w:val="22"/>
              </w:rPr>
            </w:pPr>
            <w:r w:rsidRPr="00327026">
              <w:rPr>
                <w:sz w:val="22"/>
                <w:szCs w:val="22"/>
              </w:rPr>
              <w:t>0.01024</w:t>
            </w:r>
          </w:p>
        </w:tc>
        <w:tc>
          <w:tcPr>
            <w:tcW w:w="1140" w:type="dxa"/>
            <w:noWrap/>
            <w:hideMark/>
          </w:tcPr>
          <w:p w:rsidR="00734F7C" w:rsidRPr="00327026" w:rsidRDefault="00734F7C" w:rsidP="00A41844">
            <w:pPr>
              <w:rPr>
                <w:sz w:val="22"/>
                <w:szCs w:val="22"/>
              </w:rPr>
            </w:pPr>
            <w:r w:rsidRPr="00327026">
              <w:rPr>
                <w:sz w:val="22"/>
                <w:szCs w:val="22"/>
              </w:rPr>
              <w:t>0.0256</w:t>
            </w:r>
          </w:p>
        </w:tc>
      </w:tr>
      <w:tr w:rsidR="00734F7C" w:rsidRPr="00327026" w:rsidTr="00734F7C">
        <w:trPr>
          <w:trHeight w:val="300"/>
          <w:jc w:val="center"/>
        </w:trPr>
        <w:tc>
          <w:tcPr>
            <w:tcW w:w="960" w:type="dxa"/>
            <w:noWrap/>
            <w:hideMark/>
          </w:tcPr>
          <w:p w:rsidR="00734F7C" w:rsidRPr="00327026" w:rsidRDefault="00734F7C" w:rsidP="00A41844">
            <w:pPr>
              <w:rPr>
                <w:sz w:val="22"/>
                <w:szCs w:val="22"/>
              </w:rPr>
            </w:pPr>
            <w:r w:rsidRPr="00327026">
              <w:rPr>
                <w:sz w:val="22"/>
                <w:szCs w:val="22"/>
              </w:rPr>
              <w:t>B</w:t>
            </w:r>
          </w:p>
        </w:tc>
        <w:tc>
          <w:tcPr>
            <w:tcW w:w="960" w:type="dxa"/>
            <w:noWrap/>
            <w:hideMark/>
          </w:tcPr>
          <w:p w:rsidR="00734F7C" w:rsidRPr="00327026" w:rsidRDefault="00734F7C" w:rsidP="00A41844">
            <w:pPr>
              <w:rPr>
                <w:sz w:val="22"/>
                <w:szCs w:val="22"/>
              </w:rPr>
            </w:pPr>
            <w:r w:rsidRPr="00327026">
              <w:rPr>
                <w:sz w:val="22"/>
                <w:szCs w:val="22"/>
              </w:rPr>
              <w:t>0.2048</w:t>
            </w:r>
          </w:p>
        </w:tc>
        <w:tc>
          <w:tcPr>
            <w:tcW w:w="960" w:type="dxa"/>
            <w:noWrap/>
            <w:hideMark/>
          </w:tcPr>
          <w:p w:rsidR="00734F7C" w:rsidRPr="00327026" w:rsidRDefault="00734F7C" w:rsidP="00A41844">
            <w:pPr>
              <w:rPr>
                <w:sz w:val="22"/>
                <w:szCs w:val="22"/>
              </w:rPr>
            </w:pPr>
            <w:r w:rsidRPr="00327026">
              <w:rPr>
                <w:sz w:val="22"/>
                <w:szCs w:val="22"/>
              </w:rPr>
              <w:t>2.5</w:t>
            </w:r>
          </w:p>
        </w:tc>
        <w:tc>
          <w:tcPr>
            <w:tcW w:w="960" w:type="dxa"/>
            <w:noWrap/>
            <w:hideMark/>
          </w:tcPr>
          <w:p w:rsidR="00734F7C" w:rsidRPr="00327026" w:rsidRDefault="00734F7C" w:rsidP="00A41844">
            <w:pPr>
              <w:rPr>
                <w:sz w:val="22"/>
                <w:szCs w:val="22"/>
              </w:rPr>
            </w:pPr>
            <w:r w:rsidRPr="00327026">
              <w:rPr>
                <w:sz w:val="22"/>
                <w:szCs w:val="22"/>
              </w:rPr>
              <w:t>0.4096</w:t>
            </w:r>
          </w:p>
        </w:tc>
        <w:tc>
          <w:tcPr>
            <w:tcW w:w="960" w:type="dxa"/>
            <w:noWrap/>
            <w:hideMark/>
          </w:tcPr>
          <w:p w:rsidR="00734F7C" w:rsidRPr="00327026" w:rsidRDefault="00734F7C" w:rsidP="00A41844">
            <w:pPr>
              <w:rPr>
                <w:sz w:val="22"/>
                <w:szCs w:val="22"/>
              </w:rPr>
            </w:pPr>
            <w:r w:rsidRPr="00327026">
              <w:rPr>
                <w:sz w:val="22"/>
                <w:szCs w:val="22"/>
              </w:rPr>
              <w:t>0.004096</w:t>
            </w:r>
          </w:p>
        </w:tc>
        <w:tc>
          <w:tcPr>
            <w:tcW w:w="1140" w:type="dxa"/>
            <w:noWrap/>
            <w:hideMark/>
          </w:tcPr>
          <w:p w:rsidR="00734F7C" w:rsidRPr="00327026" w:rsidRDefault="00734F7C" w:rsidP="00A41844">
            <w:pPr>
              <w:rPr>
                <w:sz w:val="22"/>
                <w:szCs w:val="22"/>
              </w:rPr>
            </w:pPr>
            <w:r w:rsidRPr="00327026">
              <w:rPr>
                <w:sz w:val="22"/>
                <w:szCs w:val="22"/>
              </w:rPr>
              <w:t>0.01024</w:t>
            </w:r>
          </w:p>
        </w:tc>
      </w:tr>
    </w:tbl>
    <w:p w:rsidR="00734F7C" w:rsidRDefault="00734F7C" w:rsidP="003B6D2C"/>
    <w:p w:rsidR="003B6D2C" w:rsidRDefault="00636BA0" w:rsidP="003B6D2C">
      <w:r>
        <w:t>If needed, i</w:t>
      </w:r>
      <w:r w:rsidR="00D373EC">
        <w:t>ncrease the concentrations for peptides with limitations in sensitivity to ensure curves have enough points (&gt;4)</w:t>
      </w:r>
    </w:p>
    <w:p w:rsidR="007E332B" w:rsidRDefault="007E332B" w:rsidP="000B4310">
      <w:pPr>
        <w:pStyle w:val="ListParagraph"/>
        <w:numPr>
          <w:ilvl w:val="0"/>
          <w:numId w:val="2"/>
        </w:numPr>
      </w:pPr>
      <w:r>
        <w:t>The SI</w:t>
      </w:r>
      <w:r w:rsidR="00205326">
        <w:t>S peptides are diluted from the stock solutions made into the background matrix to avoid loss to plastic tips and tubes. Make each curve point a 10</w:t>
      </w:r>
      <w:r w:rsidR="00734F7C">
        <w:t xml:space="preserve"> </w:t>
      </w:r>
      <w:r w:rsidR="00205326">
        <w:t>x solution, with the exception of the top two most concentrated samples.</w:t>
      </w:r>
    </w:p>
    <w:p w:rsidR="00205326" w:rsidRDefault="00205326" w:rsidP="000B4310">
      <w:pPr>
        <w:pStyle w:val="ListParagraph"/>
        <w:numPr>
          <w:ilvl w:val="0"/>
          <w:numId w:val="2"/>
        </w:numPr>
      </w:pPr>
      <w:r>
        <w:t>Each time a sample is diluted, vortex gently (set to speed 4). Take care not to over mix by high speed vortexing or pipetting repeatedly because this</w:t>
      </w:r>
      <w:r w:rsidR="00734F7C">
        <w:t xml:space="preserve"> leads to increased sample loss</w:t>
      </w:r>
      <w:r>
        <w:t>. Prepare all samples in the protein LoBind tubes to minimize loss.</w:t>
      </w:r>
    </w:p>
    <w:p w:rsidR="00205326" w:rsidRDefault="00205326" w:rsidP="000B4310">
      <w:pPr>
        <w:pStyle w:val="ListParagraph"/>
        <w:numPr>
          <w:ilvl w:val="0"/>
          <w:numId w:val="2"/>
        </w:numPr>
      </w:pPr>
      <w:r>
        <w:t>Each day</w:t>
      </w:r>
      <w:r w:rsidR="0034261B">
        <w:t>,</w:t>
      </w:r>
      <w:r>
        <w:t xml:space="preserve"> mix 5 µL of the 10x SIS solutions with 45 µL</w:t>
      </w:r>
      <w:r w:rsidR="00734F7C">
        <w:t xml:space="preserve"> Solvent A</w:t>
      </w:r>
      <w:r>
        <w:t xml:space="preserve">, both of which are spiked into the background matrix digest. Avoid pipetting volumes less than 4 µL. </w:t>
      </w:r>
    </w:p>
    <w:p w:rsidR="003B6D2C" w:rsidRDefault="003B6D2C" w:rsidP="000B4310">
      <w:pPr>
        <w:pStyle w:val="ListParagraph"/>
        <w:numPr>
          <w:ilvl w:val="0"/>
          <w:numId w:val="2"/>
        </w:numPr>
      </w:pPr>
      <w:r>
        <w:t>The blank sample is prepared by spiking 5 µL of A solvent (2% acetonitrile, 0.1 % formic acid) into the background matrix with light peptide spike.</w:t>
      </w:r>
    </w:p>
    <w:p w:rsidR="00D373EC" w:rsidRDefault="00D373EC" w:rsidP="000B4310">
      <w:pPr>
        <w:pStyle w:val="ListParagraph"/>
        <w:numPr>
          <w:ilvl w:val="0"/>
          <w:numId w:val="2"/>
        </w:numPr>
      </w:pPr>
      <w:r>
        <w:t>Samples are transferred to autosampler vials for LC-MRM analysis, using a separate vial for each day.</w:t>
      </w:r>
    </w:p>
    <w:p w:rsidR="00D373EC" w:rsidRDefault="00D373EC" w:rsidP="00D373EC">
      <w:pPr>
        <w:pStyle w:val="Heading4"/>
        <w:rPr>
          <w:rFonts w:asciiTheme="minorHAnsi" w:hAnsiTheme="minorHAnsi"/>
          <w:i w:val="0"/>
          <w:color w:val="000000" w:themeColor="text1"/>
        </w:rPr>
      </w:pPr>
      <w:r>
        <w:rPr>
          <w:rFonts w:asciiTheme="minorHAnsi" w:hAnsiTheme="minorHAnsi"/>
          <w:i w:val="0"/>
          <w:color w:val="000000" w:themeColor="text1"/>
        </w:rPr>
        <w:t>Experiment 2 – Mini-validation of Assay Repeatability</w:t>
      </w:r>
    </w:p>
    <w:p w:rsidR="00D373EC" w:rsidRDefault="00D373EC" w:rsidP="00D373EC">
      <w:pPr>
        <w:pStyle w:val="ListParagraph"/>
        <w:numPr>
          <w:ilvl w:val="0"/>
          <w:numId w:val="2"/>
        </w:numPr>
      </w:pPr>
      <w:r>
        <w:t>Use the same background matrix that is used for the response curve dilutions.</w:t>
      </w:r>
    </w:p>
    <w:p w:rsidR="00D373EC" w:rsidRDefault="00D373EC" w:rsidP="00D373EC">
      <w:pPr>
        <w:pStyle w:val="ListParagraph"/>
        <w:numPr>
          <w:ilvl w:val="0"/>
          <w:numId w:val="2"/>
        </w:numPr>
      </w:pPr>
      <w:r>
        <w:t>Prepare samples as described for the response curve with the light peptides spiked at a constant amount and the SIS varied.</w:t>
      </w:r>
    </w:p>
    <w:p w:rsidR="00D373EC" w:rsidRDefault="00D373EC" w:rsidP="00D373EC">
      <w:pPr>
        <w:pStyle w:val="ListParagraph"/>
        <w:numPr>
          <w:ilvl w:val="0"/>
          <w:numId w:val="2"/>
        </w:numPr>
      </w:pPr>
      <w:r>
        <w:t xml:space="preserve">Three concentrations are selected as the high medium and low samples, which represented the expected working range of the assay. The concentrations for the SIS </w:t>
      </w:r>
      <w:r>
        <w:lastRenderedPageBreak/>
        <w:t xml:space="preserve">were selected </w:t>
      </w:r>
      <w:r w:rsidR="00636BA0">
        <w:t>as listed in the table below</w:t>
      </w:r>
      <w:r>
        <w:t>.</w:t>
      </w:r>
      <w:r w:rsidR="00734F7C">
        <w:t xml:space="preserve">  </w:t>
      </w:r>
      <w:r>
        <w:t xml:space="preserve"> If peptides have limited sensitivity, select higher concentrations for the repeatability analysis.</w:t>
      </w:r>
    </w:p>
    <w:tbl>
      <w:tblPr>
        <w:tblStyle w:val="TableGrid"/>
        <w:tblW w:w="0" w:type="auto"/>
        <w:jc w:val="center"/>
        <w:tblLook w:val="04A0" w:firstRow="1" w:lastRow="0" w:firstColumn="1" w:lastColumn="0" w:noHBand="0" w:noVBand="1"/>
      </w:tblPr>
      <w:tblGrid>
        <w:gridCol w:w="960"/>
        <w:gridCol w:w="960"/>
        <w:gridCol w:w="960"/>
        <w:gridCol w:w="1158"/>
        <w:gridCol w:w="1158"/>
      </w:tblGrid>
      <w:tr w:rsidR="00734F7C" w:rsidRPr="00116F8E" w:rsidTr="00734F7C">
        <w:trPr>
          <w:trHeight w:val="900"/>
          <w:jc w:val="center"/>
        </w:trPr>
        <w:tc>
          <w:tcPr>
            <w:tcW w:w="960" w:type="dxa"/>
            <w:hideMark/>
          </w:tcPr>
          <w:p w:rsidR="00734F7C" w:rsidRPr="00116F8E" w:rsidRDefault="00734F7C" w:rsidP="00A41844">
            <w:r w:rsidRPr="00116F8E">
              <w:t>QC sample</w:t>
            </w:r>
          </w:p>
        </w:tc>
        <w:tc>
          <w:tcPr>
            <w:tcW w:w="960" w:type="dxa"/>
            <w:noWrap/>
            <w:hideMark/>
          </w:tcPr>
          <w:p w:rsidR="00734F7C" w:rsidRPr="00116F8E" w:rsidRDefault="00734F7C" w:rsidP="00A41844">
            <w:r w:rsidRPr="00116F8E">
              <w:t>NP</w:t>
            </w:r>
            <w:r>
              <w:t xml:space="preserve"> heavy</w:t>
            </w:r>
          </w:p>
        </w:tc>
        <w:tc>
          <w:tcPr>
            <w:tcW w:w="960" w:type="dxa"/>
            <w:noWrap/>
            <w:hideMark/>
          </w:tcPr>
          <w:p w:rsidR="00734F7C" w:rsidRPr="00116F8E" w:rsidRDefault="00734F7C" w:rsidP="00A41844">
            <w:r w:rsidRPr="00116F8E">
              <w:t>P</w:t>
            </w:r>
            <w:r>
              <w:t xml:space="preserve"> heavy</w:t>
            </w:r>
          </w:p>
        </w:tc>
        <w:tc>
          <w:tcPr>
            <w:tcW w:w="960" w:type="dxa"/>
            <w:hideMark/>
          </w:tcPr>
          <w:p w:rsidR="00734F7C" w:rsidRPr="00116F8E" w:rsidRDefault="00734F7C" w:rsidP="00A41844">
            <w:r w:rsidRPr="00116F8E">
              <w:t>NP Expected ratio</w:t>
            </w:r>
          </w:p>
        </w:tc>
        <w:tc>
          <w:tcPr>
            <w:tcW w:w="960" w:type="dxa"/>
            <w:hideMark/>
          </w:tcPr>
          <w:p w:rsidR="00734F7C" w:rsidRPr="00116F8E" w:rsidRDefault="00734F7C" w:rsidP="00A41844">
            <w:r w:rsidRPr="00116F8E">
              <w:t>P Expected ratio</w:t>
            </w:r>
          </w:p>
        </w:tc>
      </w:tr>
      <w:tr w:rsidR="00734F7C" w:rsidRPr="00116F8E" w:rsidTr="00734F7C">
        <w:trPr>
          <w:trHeight w:val="300"/>
          <w:jc w:val="center"/>
        </w:trPr>
        <w:tc>
          <w:tcPr>
            <w:tcW w:w="960" w:type="dxa"/>
            <w:noWrap/>
            <w:hideMark/>
          </w:tcPr>
          <w:p w:rsidR="00734F7C" w:rsidRPr="00116F8E" w:rsidRDefault="00734F7C" w:rsidP="00A41844">
            <w:r>
              <w:t>High</w:t>
            </w:r>
          </w:p>
        </w:tc>
        <w:tc>
          <w:tcPr>
            <w:tcW w:w="960" w:type="dxa"/>
            <w:noWrap/>
            <w:hideMark/>
          </w:tcPr>
          <w:p w:rsidR="00734F7C" w:rsidRPr="00116F8E" w:rsidRDefault="00734F7C" w:rsidP="00A41844">
            <w:r w:rsidRPr="00116F8E">
              <w:t>200</w:t>
            </w:r>
          </w:p>
        </w:tc>
        <w:tc>
          <w:tcPr>
            <w:tcW w:w="960" w:type="dxa"/>
            <w:noWrap/>
            <w:hideMark/>
          </w:tcPr>
          <w:p w:rsidR="00734F7C" w:rsidRPr="00116F8E" w:rsidRDefault="00734F7C" w:rsidP="00A41844">
            <w:r w:rsidRPr="00116F8E">
              <w:t>500</w:t>
            </w:r>
          </w:p>
        </w:tc>
        <w:tc>
          <w:tcPr>
            <w:tcW w:w="960" w:type="dxa"/>
            <w:noWrap/>
            <w:hideMark/>
          </w:tcPr>
          <w:p w:rsidR="00734F7C" w:rsidRPr="00116F8E" w:rsidRDefault="00734F7C" w:rsidP="00A41844">
            <w:r w:rsidRPr="00116F8E">
              <w:t>10</w:t>
            </w:r>
          </w:p>
        </w:tc>
        <w:tc>
          <w:tcPr>
            <w:tcW w:w="960" w:type="dxa"/>
            <w:noWrap/>
            <w:hideMark/>
          </w:tcPr>
          <w:p w:rsidR="00734F7C" w:rsidRPr="00116F8E" w:rsidRDefault="00734F7C" w:rsidP="00A41844">
            <w:r w:rsidRPr="00116F8E">
              <w:t>10</w:t>
            </w:r>
          </w:p>
        </w:tc>
      </w:tr>
      <w:tr w:rsidR="00734F7C" w:rsidRPr="00116F8E" w:rsidTr="00734F7C">
        <w:trPr>
          <w:trHeight w:val="300"/>
          <w:jc w:val="center"/>
        </w:trPr>
        <w:tc>
          <w:tcPr>
            <w:tcW w:w="960" w:type="dxa"/>
            <w:noWrap/>
            <w:hideMark/>
          </w:tcPr>
          <w:p w:rsidR="00734F7C" w:rsidRPr="00116F8E" w:rsidRDefault="00734F7C" w:rsidP="00A41844">
            <w:r w:rsidRPr="00116F8E">
              <w:t>Med</w:t>
            </w:r>
          </w:p>
        </w:tc>
        <w:tc>
          <w:tcPr>
            <w:tcW w:w="960" w:type="dxa"/>
            <w:noWrap/>
            <w:hideMark/>
          </w:tcPr>
          <w:p w:rsidR="00734F7C" w:rsidRPr="00116F8E" w:rsidRDefault="00734F7C" w:rsidP="00A41844">
            <w:r w:rsidRPr="00116F8E">
              <w:t>20</w:t>
            </w:r>
          </w:p>
        </w:tc>
        <w:tc>
          <w:tcPr>
            <w:tcW w:w="960" w:type="dxa"/>
            <w:noWrap/>
            <w:hideMark/>
          </w:tcPr>
          <w:p w:rsidR="00734F7C" w:rsidRPr="00116F8E" w:rsidRDefault="00734F7C" w:rsidP="00A41844">
            <w:r w:rsidRPr="00116F8E">
              <w:t>50</w:t>
            </w:r>
          </w:p>
        </w:tc>
        <w:tc>
          <w:tcPr>
            <w:tcW w:w="960" w:type="dxa"/>
            <w:noWrap/>
            <w:hideMark/>
          </w:tcPr>
          <w:p w:rsidR="00734F7C" w:rsidRPr="00116F8E" w:rsidRDefault="00734F7C" w:rsidP="00A41844">
            <w:r w:rsidRPr="00116F8E">
              <w:t>1</w:t>
            </w:r>
          </w:p>
        </w:tc>
        <w:tc>
          <w:tcPr>
            <w:tcW w:w="960" w:type="dxa"/>
            <w:noWrap/>
            <w:hideMark/>
          </w:tcPr>
          <w:p w:rsidR="00734F7C" w:rsidRPr="00116F8E" w:rsidRDefault="00734F7C" w:rsidP="00A41844">
            <w:r w:rsidRPr="00116F8E">
              <w:t>1</w:t>
            </w:r>
          </w:p>
        </w:tc>
      </w:tr>
      <w:tr w:rsidR="00734F7C" w:rsidRPr="00116F8E" w:rsidTr="00734F7C">
        <w:trPr>
          <w:trHeight w:val="300"/>
          <w:jc w:val="center"/>
        </w:trPr>
        <w:tc>
          <w:tcPr>
            <w:tcW w:w="960" w:type="dxa"/>
            <w:noWrap/>
            <w:hideMark/>
          </w:tcPr>
          <w:p w:rsidR="00734F7C" w:rsidRPr="00116F8E" w:rsidRDefault="00734F7C" w:rsidP="00A41844">
            <w:r>
              <w:t>Low</w:t>
            </w:r>
          </w:p>
        </w:tc>
        <w:tc>
          <w:tcPr>
            <w:tcW w:w="960" w:type="dxa"/>
            <w:noWrap/>
            <w:hideMark/>
          </w:tcPr>
          <w:p w:rsidR="00734F7C" w:rsidRPr="00116F8E" w:rsidRDefault="00734F7C" w:rsidP="00A41844">
            <w:r w:rsidRPr="00116F8E">
              <w:t>2</w:t>
            </w:r>
          </w:p>
        </w:tc>
        <w:tc>
          <w:tcPr>
            <w:tcW w:w="960" w:type="dxa"/>
            <w:noWrap/>
            <w:hideMark/>
          </w:tcPr>
          <w:p w:rsidR="00734F7C" w:rsidRPr="00116F8E" w:rsidRDefault="00734F7C" w:rsidP="00A41844">
            <w:r w:rsidRPr="00116F8E">
              <w:t>5</w:t>
            </w:r>
          </w:p>
        </w:tc>
        <w:tc>
          <w:tcPr>
            <w:tcW w:w="960" w:type="dxa"/>
            <w:noWrap/>
            <w:hideMark/>
          </w:tcPr>
          <w:p w:rsidR="00734F7C" w:rsidRPr="00116F8E" w:rsidRDefault="00734F7C" w:rsidP="00A41844">
            <w:r w:rsidRPr="00116F8E">
              <w:t>0.1</w:t>
            </w:r>
          </w:p>
        </w:tc>
        <w:tc>
          <w:tcPr>
            <w:tcW w:w="960" w:type="dxa"/>
            <w:noWrap/>
            <w:hideMark/>
          </w:tcPr>
          <w:p w:rsidR="00734F7C" w:rsidRPr="00116F8E" w:rsidRDefault="00734F7C" w:rsidP="00A41844">
            <w:r w:rsidRPr="00116F8E">
              <w:t>0.1</w:t>
            </w:r>
          </w:p>
        </w:tc>
      </w:tr>
    </w:tbl>
    <w:p w:rsidR="00734F7C" w:rsidRDefault="00734F7C" w:rsidP="00734F7C">
      <w:pPr>
        <w:pStyle w:val="ListParagraph"/>
      </w:pPr>
    </w:p>
    <w:p w:rsidR="00D373EC" w:rsidRDefault="00D373EC" w:rsidP="00D373EC">
      <w:pPr>
        <w:pStyle w:val="ListParagraph"/>
        <w:numPr>
          <w:ilvl w:val="0"/>
          <w:numId w:val="2"/>
        </w:numPr>
      </w:pPr>
      <w:r>
        <w:t>Prepare a minimum of five aliquots of each of the light spiked and high</w:t>
      </w:r>
      <w:r w:rsidR="00636BA0">
        <w:t>,</w:t>
      </w:r>
      <w:r>
        <w:t xml:space="preserve"> medium, and low SIS spiked background matrix samples in LoBind tubes.</w:t>
      </w:r>
    </w:p>
    <w:p w:rsidR="00892BE6" w:rsidRDefault="00D373EC" w:rsidP="00892BE6">
      <w:pPr>
        <w:pStyle w:val="ListParagraph"/>
        <w:numPr>
          <w:ilvl w:val="0"/>
          <w:numId w:val="2"/>
        </w:numPr>
      </w:pPr>
      <w:r>
        <w:t xml:space="preserve">Each day (&gt;16 hours apart), thaw </w:t>
      </w:r>
      <w:r w:rsidR="00892BE6">
        <w:t>one of each of the light, high, medium, and low samples. Each aliquot must be a minimum of 20 µL to allow for three 5 µL injections.</w:t>
      </w:r>
    </w:p>
    <w:p w:rsidR="00892BE6" w:rsidRDefault="00892BE6" w:rsidP="00636BA0">
      <w:pPr>
        <w:pStyle w:val="ListParagraph"/>
        <w:numPr>
          <w:ilvl w:val="0"/>
          <w:numId w:val="2"/>
        </w:numPr>
      </w:pPr>
      <w:r>
        <w:t xml:space="preserve">Spike in </w:t>
      </w:r>
      <w:r w:rsidR="00636BA0">
        <w:t>20 fmol of light unmodified peptides or 50 fmol each of light phosphopeptides to serve as the internal standard.</w:t>
      </w:r>
      <w:r>
        <w:t xml:space="preserve"> </w:t>
      </w:r>
      <w:r w:rsidR="00636BA0">
        <w:t xml:space="preserve"> </w:t>
      </w:r>
      <w:r>
        <w:t xml:space="preserve">Blank samples </w:t>
      </w:r>
      <w:r w:rsidR="00734F7C">
        <w:t>are</w:t>
      </w:r>
      <w:r>
        <w:t xml:space="preserve"> prepared by spiking the light peptide into matrix containing no SIS peptide.</w:t>
      </w:r>
      <w:r w:rsidR="00636BA0">
        <w:t xml:space="preserve">  </w:t>
      </w:r>
      <w:r>
        <w:t xml:space="preserve">Vortex </w:t>
      </w:r>
      <w:r w:rsidR="00636BA0">
        <w:t xml:space="preserve">each sample </w:t>
      </w:r>
      <w:r>
        <w:t xml:space="preserve">briefly. </w:t>
      </w:r>
    </w:p>
    <w:p w:rsidR="00636BA0" w:rsidRPr="00734F7C" w:rsidRDefault="00636BA0" w:rsidP="00636BA0">
      <w:pPr>
        <w:pStyle w:val="Heading1"/>
        <w:jc w:val="center"/>
        <w:rPr>
          <w:rFonts w:asciiTheme="minorHAnsi" w:eastAsiaTheme="minorEastAsia" w:hAnsiTheme="minorHAnsi" w:cstheme="minorBidi"/>
          <w:bCs w:val="0"/>
          <w:color w:val="auto"/>
          <w:sz w:val="36"/>
          <w:szCs w:val="24"/>
          <w:u w:val="single"/>
        </w:rPr>
      </w:pPr>
      <w:r>
        <w:rPr>
          <w:rFonts w:asciiTheme="minorHAnsi" w:eastAsiaTheme="minorEastAsia" w:hAnsiTheme="minorHAnsi" w:cstheme="minorBidi"/>
          <w:bCs w:val="0"/>
          <w:color w:val="auto"/>
          <w:sz w:val="36"/>
          <w:szCs w:val="24"/>
          <w:u w:val="single"/>
        </w:rPr>
        <w:t>Peptide Enrichment</w:t>
      </w:r>
    </w:p>
    <w:p w:rsidR="00636BA0" w:rsidRDefault="00636BA0" w:rsidP="00636BA0">
      <w:pPr>
        <w:pStyle w:val="Heading1"/>
      </w:pPr>
      <w:r>
        <w:t>Equipment</w:t>
      </w:r>
      <w:r>
        <w:t>, Materials, and Reagents</w:t>
      </w:r>
    </w:p>
    <w:p w:rsidR="00636BA0" w:rsidRPr="00636BA0" w:rsidRDefault="00636BA0" w:rsidP="00636BA0">
      <w:pPr>
        <w:numPr>
          <w:ilvl w:val="0"/>
          <w:numId w:val="1"/>
        </w:numPr>
        <w:rPr>
          <w:rFonts w:asciiTheme="majorHAnsi" w:hAnsiTheme="majorHAnsi" w:cstheme="majorHAnsi"/>
          <w:sz w:val="22"/>
          <w:lang w:val="fr-FR"/>
        </w:rPr>
      </w:pPr>
      <w:r w:rsidRPr="00636BA0">
        <w:rPr>
          <w:rFonts w:asciiTheme="majorHAnsi" w:hAnsiTheme="majorHAnsi" w:cstheme="majorHAnsi"/>
          <w:sz w:val="22"/>
          <w:lang w:val="fr-FR"/>
        </w:rPr>
        <w:t>1M Tris (pH8.0), (Sigma, T2694)</w:t>
      </w:r>
    </w:p>
    <w:p w:rsidR="00636BA0" w:rsidRPr="00636BA0" w:rsidRDefault="00636BA0" w:rsidP="00636BA0">
      <w:pPr>
        <w:numPr>
          <w:ilvl w:val="0"/>
          <w:numId w:val="1"/>
        </w:numPr>
        <w:rPr>
          <w:rFonts w:asciiTheme="majorHAnsi" w:hAnsiTheme="majorHAnsi" w:cstheme="majorHAnsi"/>
          <w:sz w:val="22"/>
        </w:rPr>
      </w:pPr>
      <w:r w:rsidRPr="00636BA0">
        <w:rPr>
          <w:rFonts w:asciiTheme="majorHAnsi" w:hAnsiTheme="majorHAnsi" w:cstheme="majorHAnsi"/>
          <w:sz w:val="22"/>
        </w:rPr>
        <w:t>Water, HPLC grade (Fisher, W5-1)</w:t>
      </w:r>
    </w:p>
    <w:p w:rsidR="00636BA0" w:rsidRPr="00636BA0" w:rsidRDefault="00636BA0" w:rsidP="00636BA0">
      <w:pPr>
        <w:numPr>
          <w:ilvl w:val="0"/>
          <w:numId w:val="1"/>
        </w:numPr>
        <w:rPr>
          <w:rFonts w:asciiTheme="majorHAnsi" w:hAnsiTheme="majorHAnsi" w:cstheme="majorHAnsi"/>
          <w:sz w:val="22"/>
        </w:rPr>
      </w:pPr>
      <w:r w:rsidRPr="00636BA0">
        <w:rPr>
          <w:rFonts w:asciiTheme="majorHAnsi" w:hAnsiTheme="majorHAnsi" w:cstheme="majorHAnsi"/>
          <w:sz w:val="22"/>
        </w:rPr>
        <w:t>Acetonitrile, HPLC grade (Fisher, A998-1)</w:t>
      </w:r>
    </w:p>
    <w:p w:rsidR="00636BA0" w:rsidRPr="00636BA0" w:rsidRDefault="00636BA0" w:rsidP="00636BA0">
      <w:pPr>
        <w:numPr>
          <w:ilvl w:val="0"/>
          <w:numId w:val="1"/>
        </w:numPr>
        <w:rPr>
          <w:rFonts w:asciiTheme="majorHAnsi" w:hAnsiTheme="majorHAnsi" w:cstheme="majorHAnsi"/>
          <w:sz w:val="22"/>
        </w:rPr>
      </w:pPr>
      <w:r w:rsidRPr="00636BA0">
        <w:rPr>
          <w:rFonts w:asciiTheme="majorHAnsi" w:hAnsiTheme="majorHAnsi" w:cstheme="majorHAnsi"/>
          <w:sz w:val="22"/>
        </w:rPr>
        <w:t>Formic Acid (EDM, 11670-1)</w:t>
      </w:r>
    </w:p>
    <w:p w:rsidR="00636BA0" w:rsidRPr="00636BA0" w:rsidRDefault="00636BA0" w:rsidP="00636BA0">
      <w:pPr>
        <w:numPr>
          <w:ilvl w:val="0"/>
          <w:numId w:val="1"/>
        </w:numPr>
        <w:rPr>
          <w:rFonts w:asciiTheme="majorHAnsi" w:hAnsiTheme="majorHAnsi" w:cstheme="majorHAnsi"/>
          <w:sz w:val="22"/>
          <w:lang w:val="fr-FR"/>
        </w:rPr>
      </w:pPr>
      <w:r w:rsidRPr="00636BA0">
        <w:rPr>
          <w:rFonts w:asciiTheme="majorHAnsi" w:hAnsiTheme="majorHAnsi" w:cstheme="majorHAnsi"/>
          <w:sz w:val="22"/>
          <w:lang w:val="fr-FR"/>
        </w:rPr>
        <w:t>10X PBS (ThermoFisher Scientific, BP39920)</w:t>
      </w:r>
    </w:p>
    <w:p w:rsidR="00636BA0" w:rsidRPr="00636BA0" w:rsidRDefault="00636BA0" w:rsidP="00636BA0">
      <w:pPr>
        <w:numPr>
          <w:ilvl w:val="0"/>
          <w:numId w:val="1"/>
        </w:numPr>
        <w:rPr>
          <w:rFonts w:asciiTheme="majorHAnsi" w:hAnsiTheme="majorHAnsi" w:cstheme="majorHAnsi"/>
          <w:sz w:val="22"/>
          <w:lang w:val="fr-FR"/>
        </w:rPr>
      </w:pPr>
      <w:r w:rsidRPr="00636BA0">
        <w:rPr>
          <w:rFonts w:asciiTheme="majorHAnsi" w:hAnsiTheme="majorHAnsi" w:cstheme="majorHAnsi"/>
          <w:sz w:val="22"/>
          <w:lang w:val="fr-FR"/>
        </w:rPr>
        <w:t>CHAPS (Thermo Scientific, 28300)</w:t>
      </w:r>
    </w:p>
    <w:p w:rsidR="00636BA0" w:rsidRPr="00636BA0" w:rsidRDefault="00636BA0" w:rsidP="00636BA0">
      <w:pPr>
        <w:numPr>
          <w:ilvl w:val="0"/>
          <w:numId w:val="1"/>
        </w:numPr>
        <w:rPr>
          <w:rFonts w:asciiTheme="majorHAnsi" w:hAnsiTheme="majorHAnsi" w:cstheme="majorHAnsi"/>
          <w:sz w:val="22"/>
          <w:lang w:val="fr-FR"/>
        </w:rPr>
      </w:pPr>
      <w:r w:rsidRPr="00636BA0">
        <w:rPr>
          <w:rFonts w:asciiTheme="majorHAnsi" w:hAnsiTheme="majorHAnsi" w:cstheme="majorHAnsi"/>
          <w:sz w:val="22"/>
          <w:lang w:val="fr-FR"/>
        </w:rPr>
        <w:t>Acetic Acid, ACS reagent, ≥99.7% (Sigma, 242853)</w:t>
      </w:r>
    </w:p>
    <w:p w:rsidR="00636BA0" w:rsidRPr="00636BA0" w:rsidRDefault="00636BA0" w:rsidP="00636BA0">
      <w:pPr>
        <w:numPr>
          <w:ilvl w:val="0"/>
          <w:numId w:val="1"/>
        </w:numPr>
        <w:rPr>
          <w:rFonts w:asciiTheme="majorHAnsi" w:hAnsiTheme="majorHAnsi" w:cstheme="majorHAnsi"/>
          <w:sz w:val="22"/>
          <w:lang w:val="fr-FR"/>
        </w:rPr>
      </w:pPr>
      <w:r w:rsidRPr="00636BA0">
        <w:rPr>
          <w:rFonts w:asciiTheme="majorHAnsi" w:hAnsiTheme="majorHAnsi" w:cstheme="majorHAnsi"/>
          <w:sz w:val="22"/>
          <w:lang w:val="fr-FR"/>
        </w:rPr>
        <w:t>Citric Acid (Fluka, Sigma, 94068)</w:t>
      </w:r>
    </w:p>
    <w:p w:rsidR="00636BA0" w:rsidRPr="00636BA0" w:rsidRDefault="00636BA0" w:rsidP="00636BA0">
      <w:pPr>
        <w:numPr>
          <w:ilvl w:val="0"/>
          <w:numId w:val="1"/>
        </w:numPr>
        <w:rPr>
          <w:rFonts w:asciiTheme="majorHAnsi" w:hAnsiTheme="majorHAnsi" w:cstheme="majorHAnsi"/>
          <w:sz w:val="22"/>
        </w:rPr>
      </w:pPr>
      <w:r w:rsidRPr="00636BA0">
        <w:rPr>
          <w:rFonts w:asciiTheme="majorHAnsi" w:hAnsiTheme="majorHAnsi" w:cstheme="majorHAnsi"/>
          <w:sz w:val="22"/>
        </w:rPr>
        <w:t>KingFisher Magnetic Particle Processor</w:t>
      </w:r>
    </w:p>
    <w:p w:rsidR="00636BA0" w:rsidRPr="00636BA0" w:rsidRDefault="00636BA0" w:rsidP="00636BA0">
      <w:pPr>
        <w:numPr>
          <w:ilvl w:val="0"/>
          <w:numId w:val="1"/>
        </w:numPr>
        <w:rPr>
          <w:rFonts w:asciiTheme="majorHAnsi" w:hAnsiTheme="majorHAnsi" w:cstheme="majorHAnsi"/>
          <w:sz w:val="22"/>
          <w:lang w:val="fr-FR"/>
        </w:rPr>
      </w:pPr>
      <w:r w:rsidRPr="00636BA0">
        <w:rPr>
          <w:rFonts w:asciiTheme="majorHAnsi" w:hAnsiTheme="majorHAnsi" w:cstheme="majorHAnsi"/>
          <w:sz w:val="22"/>
          <w:lang w:val="fr-FR"/>
        </w:rPr>
        <w:t>KingFisher, PCR 96 well head</w:t>
      </w:r>
    </w:p>
    <w:p w:rsidR="00636BA0" w:rsidRPr="00636BA0" w:rsidRDefault="00636BA0" w:rsidP="00636BA0">
      <w:pPr>
        <w:numPr>
          <w:ilvl w:val="0"/>
          <w:numId w:val="1"/>
        </w:numPr>
        <w:rPr>
          <w:rFonts w:asciiTheme="majorHAnsi" w:hAnsiTheme="majorHAnsi" w:cstheme="majorHAnsi"/>
          <w:sz w:val="22"/>
          <w:lang w:val="fr-FR"/>
        </w:rPr>
      </w:pPr>
      <w:r w:rsidRPr="00636BA0">
        <w:rPr>
          <w:rFonts w:asciiTheme="majorHAnsi" w:hAnsiTheme="majorHAnsi" w:cstheme="majorHAnsi"/>
          <w:sz w:val="22"/>
          <w:lang w:val="fr-FR"/>
        </w:rPr>
        <w:t>Labquake tube rotator or shaker</w:t>
      </w:r>
    </w:p>
    <w:p w:rsidR="00636BA0" w:rsidRPr="00636BA0" w:rsidRDefault="00636BA0" w:rsidP="00636BA0">
      <w:pPr>
        <w:numPr>
          <w:ilvl w:val="0"/>
          <w:numId w:val="1"/>
        </w:numPr>
        <w:rPr>
          <w:rFonts w:asciiTheme="majorHAnsi" w:hAnsiTheme="majorHAnsi" w:cstheme="majorHAnsi"/>
          <w:sz w:val="22"/>
          <w:lang w:val="fr-FR"/>
        </w:rPr>
      </w:pPr>
      <w:r w:rsidRPr="00636BA0">
        <w:rPr>
          <w:rFonts w:asciiTheme="majorHAnsi" w:hAnsiTheme="majorHAnsi" w:cstheme="majorHAnsi"/>
          <w:sz w:val="22"/>
          <w:lang w:val="fr-FR"/>
        </w:rPr>
        <w:t>DynaMagTM-96 Side Skirted Magnet (12027, Life Technologies)</w:t>
      </w:r>
    </w:p>
    <w:p w:rsidR="00636BA0" w:rsidRPr="00636BA0" w:rsidRDefault="00B221B2" w:rsidP="00636BA0">
      <w:pPr>
        <w:numPr>
          <w:ilvl w:val="0"/>
          <w:numId w:val="1"/>
        </w:numPr>
        <w:rPr>
          <w:rFonts w:asciiTheme="majorHAnsi" w:hAnsiTheme="majorHAnsi" w:cstheme="majorHAnsi"/>
          <w:sz w:val="22"/>
          <w:lang w:val="fr-FR"/>
        </w:rPr>
      </w:pPr>
      <w:r w:rsidRPr="00636BA0">
        <w:rPr>
          <w:rFonts w:asciiTheme="majorHAnsi" w:hAnsiTheme="majorHAnsi" w:cstheme="majorHAnsi"/>
          <w:sz w:val="22"/>
          <w:lang w:val="fr-FR"/>
        </w:rPr>
        <w:t>200 µL 96 well plates (ThermoFisher Scientific, 97002540); used for captures and washes</w:t>
      </w:r>
    </w:p>
    <w:p w:rsidR="00636BA0" w:rsidRPr="00636BA0" w:rsidRDefault="00B221B2" w:rsidP="00636BA0">
      <w:pPr>
        <w:numPr>
          <w:ilvl w:val="0"/>
          <w:numId w:val="1"/>
        </w:numPr>
        <w:rPr>
          <w:rFonts w:asciiTheme="majorHAnsi" w:hAnsiTheme="majorHAnsi" w:cstheme="majorHAnsi"/>
          <w:sz w:val="22"/>
          <w:lang w:val="fr-FR"/>
        </w:rPr>
      </w:pPr>
      <w:r w:rsidRPr="00636BA0">
        <w:rPr>
          <w:rFonts w:asciiTheme="majorHAnsi" w:hAnsiTheme="majorHAnsi" w:cstheme="majorHAnsi"/>
          <w:sz w:val="22"/>
          <w:lang w:val="fr-FR"/>
        </w:rPr>
        <w:t>Hard-Shell® Low-Profile Thin-Wall 96-Well Skirted PCR Plates (Bio</w:t>
      </w:r>
      <w:r>
        <w:rPr>
          <w:rFonts w:asciiTheme="majorHAnsi" w:hAnsiTheme="majorHAnsi" w:cstheme="majorHAnsi"/>
          <w:sz w:val="22"/>
          <w:lang w:val="fr-FR"/>
        </w:rPr>
        <w:t>-</w:t>
      </w:r>
      <w:r w:rsidRPr="00636BA0">
        <w:rPr>
          <w:rFonts w:asciiTheme="majorHAnsi" w:hAnsiTheme="majorHAnsi" w:cstheme="majorHAnsi"/>
          <w:sz w:val="22"/>
          <w:lang w:val="fr-FR"/>
        </w:rPr>
        <w:t>Rad, HSP-9601) ; used for elution plate</w:t>
      </w:r>
    </w:p>
    <w:p w:rsidR="00636BA0" w:rsidRPr="00636BA0" w:rsidRDefault="00636BA0" w:rsidP="00636BA0">
      <w:pPr>
        <w:numPr>
          <w:ilvl w:val="0"/>
          <w:numId w:val="1"/>
        </w:numPr>
        <w:rPr>
          <w:rFonts w:asciiTheme="majorHAnsi" w:hAnsiTheme="majorHAnsi" w:cstheme="majorHAnsi"/>
          <w:sz w:val="22"/>
          <w:lang w:val="fr-FR"/>
        </w:rPr>
      </w:pPr>
      <w:r w:rsidRPr="00636BA0">
        <w:rPr>
          <w:rFonts w:asciiTheme="majorHAnsi" w:hAnsiTheme="majorHAnsi" w:cstheme="majorHAnsi"/>
          <w:sz w:val="22"/>
          <w:lang w:val="fr-FR"/>
        </w:rPr>
        <w:t>Square Matrix CapMats For 2 mL blocks (ThermoFisher Scientific, 4421) ; a sealer for capture plates</w:t>
      </w:r>
    </w:p>
    <w:p w:rsidR="00636BA0" w:rsidRPr="00636BA0" w:rsidRDefault="00636BA0" w:rsidP="00636BA0">
      <w:pPr>
        <w:numPr>
          <w:ilvl w:val="0"/>
          <w:numId w:val="1"/>
        </w:numPr>
        <w:rPr>
          <w:rFonts w:asciiTheme="majorHAnsi" w:hAnsiTheme="majorHAnsi" w:cstheme="majorHAnsi"/>
          <w:sz w:val="22"/>
          <w:lang w:val="fr-FR"/>
        </w:rPr>
      </w:pPr>
      <w:r w:rsidRPr="00636BA0">
        <w:rPr>
          <w:rFonts w:asciiTheme="majorHAnsi" w:hAnsiTheme="majorHAnsi" w:cstheme="majorHAnsi"/>
          <w:sz w:val="22"/>
          <w:lang w:val="fr-FR"/>
        </w:rPr>
        <w:t>Advantage</w:t>
      </w:r>
      <w:r w:rsidRPr="00636BA0">
        <w:rPr>
          <w:rFonts w:asciiTheme="majorHAnsi" w:hAnsiTheme="majorHAnsi" w:cstheme="majorHAnsi"/>
          <w:sz w:val="22"/>
          <w:vertAlign w:val="superscript"/>
        </w:rPr>
        <w:t>TM</w:t>
      </w:r>
      <w:r w:rsidRPr="00636BA0">
        <w:rPr>
          <w:rFonts w:asciiTheme="majorHAnsi" w:hAnsiTheme="majorHAnsi" w:cstheme="majorHAnsi"/>
          <w:sz w:val="22"/>
          <w:lang w:val="fr-FR"/>
        </w:rPr>
        <w:t xml:space="preserve"> </w:t>
      </w:r>
      <w:proofErr w:type="spellStart"/>
      <w:r w:rsidRPr="00636BA0">
        <w:rPr>
          <w:rFonts w:asciiTheme="majorHAnsi" w:hAnsiTheme="majorHAnsi" w:cstheme="majorHAnsi"/>
          <w:sz w:val="22"/>
          <w:lang w:val="fr-FR"/>
        </w:rPr>
        <w:t>Purple</w:t>
      </w:r>
      <w:proofErr w:type="spellEnd"/>
      <w:r w:rsidRPr="00636BA0">
        <w:rPr>
          <w:rFonts w:asciiTheme="majorHAnsi" w:hAnsiTheme="majorHAnsi" w:cstheme="majorHAnsi"/>
          <w:sz w:val="22"/>
          <w:lang w:val="fr-FR"/>
        </w:rPr>
        <w:t xml:space="preserve"> </w:t>
      </w:r>
      <w:proofErr w:type="spellStart"/>
      <w:r w:rsidRPr="00636BA0">
        <w:rPr>
          <w:rFonts w:asciiTheme="majorHAnsi" w:hAnsiTheme="majorHAnsi" w:cstheme="majorHAnsi"/>
          <w:sz w:val="22"/>
          <w:lang w:val="fr-FR"/>
        </w:rPr>
        <w:t>Framed</w:t>
      </w:r>
      <w:proofErr w:type="spellEnd"/>
      <w:r w:rsidRPr="00636BA0">
        <w:rPr>
          <w:rFonts w:asciiTheme="majorHAnsi" w:hAnsiTheme="majorHAnsi" w:cstheme="majorHAnsi"/>
          <w:sz w:val="22"/>
          <w:lang w:val="fr-FR"/>
        </w:rPr>
        <w:t xml:space="preserve"> 96 Square Well Pattern </w:t>
      </w:r>
      <w:proofErr w:type="spellStart"/>
      <w:r w:rsidRPr="00636BA0">
        <w:rPr>
          <w:rFonts w:asciiTheme="majorHAnsi" w:hAnsiTheme="majorHAnsi" w:cstheme="majorHAnsi"/>
          <w:sz w:val="22"/>
          <w:lang w:val="fr-FR"/>
        </w:rPr>
        <w:t>Teflon</w:t>
      </w:r>
      <w:proofErr w:type="spellEnd"/>
      <w:r w:rsidRPr="00636BA0">
        <w:rPr>
          <w:rFonts w:asciiTheme="majorHAnsi" w:hAnsiTheme="majorHAnsi" w:cstheme="majorHAnsi"/>
          <w:sz w:val="22"/>
          <w:lang w:val="fr-FR"/>
        </w:rPr>
        <w:t xml:space="preserve"> </w:t>
      </w:r>
      <w:proofErr w:type="spellStart"/>
      <w:r w:rsidRPr="00636BA0">
        <w:rPr>
          <w:rFonts w:asciiTheme="majorHAnsi" w:hAnsiTheme="majorHAnsi" w:cstheme="majorHAnsi"/>
          <w:sz w:val="22"/>
          <w:lang w:val="fr-FR"/>
        </w:rPr>
        <w:t>Sealing</w:t>
      </w:r>
      <w:proofErr w:type="spellEnd"/>
      <w:r w:rsidRPr="00636BA0">
        <w:rPr>
          <w:rFonts w:asciiTheme="majorHAnsi" w:hAnsiTheme="majorHAnsi" w:cstheme="majorHAnsi"/>
          <w:sz w:val="22"/>
          <w:lang w:val="fr-FR"/>
        </w:rPr>
        <w:t xml:space="preserve"> Film (</w:t>
      </w:r>
      <w:proofErr w:type="spellStart"/>
      <w:r w:rsidRPr="00636BA0">
        <w:rPr>
          <w:rFonts w:asciiTheme="majorHAnsi" w:hAnsiTheme="majorHAnsi" w:cstheme="majorHAnsi"/>
          <w:sz w:val="22"/>
          <w:lang w:val="fr-FR"/>
        </w:rPr>
        <w:t>Analytical</w:t>
      </w:r>
      <w:proofErr w:type="spellEnd"/>
      <w:r w:rsidRPr="00636BA0">
        <w:rPr>
          <w:rFonts w:asciiTheme="majorHAnsi" w:hAnsiTheme="majorHAnsi" w:cstheme="majorHAnsi"/>
          <w:sz w:val="22"/>
          <w:lang w:val="fr-FR"/>
        </w:rPr>
        <w:t>, 961201); alternative sealer for capture plates</w:t>
      </w:r>
    </w:p>
    <w:p w:rsidR="00636BA0" w:rsidRPr="00636BA0" w:rsidRDefault="00636BA0" w:rsidP="00636BA0">
      <w:pPr>
        <w:numPr>
          <w:ilvl w:val="0"/>
          <w:numId w:val="1"/>
        </w:numPr>
        <w:rPr>
          <w:rFonts w:asciiTheme="majorHAnsi" w:hAnsiTheme="majorHAnsi" w:cstheme="majorHAnsi"/>
          <w:sz w:val="22"/>
          <w:lang w:val="fr-FR"/>
        </w:rPr>
      </w:pPr>
      <w:proofErr w:type="spellStart"/>
      <w:r w:rsidRPr="00636BA0">
        <w:rPr>
          <w:rFonts w:asciiTheme="majorHAnsi" w:hAnsiTheme="majorHAnsi" w:cstheme="majorHAnsi"/>
          <w:sz w:val="22"/>
        </w:rPr>
        <w:t>ThermalSeal</w:t>
      </w:r>
      <w:proofErr w:type="spellEnd"/>
      <w:r w:rsidRPr="00636BA0">
        <w:rPr>
          <w:rFonts w:asciiTheme="majorHAnsi" w:hAnsiTheme="majorHAnsi" w:cstheme="majorHAnsi"/>
          <w:sz w:val="22"/>
        </w:rPr>
        <w:t xml:space="preserve">® PCR Sealing Film </w:t>
      </w:r>
    </w:p>
    <w:p w:rsidR="00636BA0" w:rsidRPr="00636BA0" w:rsidRDefault="00636BA0" w:rsidP="00636BA0">
      <w:pPr>
        <w:numPr>
          <w:ilvl w:val="0"/>
          <w:numId w:val="1"/>
        </w:numPr>
        <w:rPr>
          <w:rFonts w:asciiTheme="majorHAnsi" w:hAnsiTheme="majorHAnsi" w:cstheme="majorHAnsi"/>
          <w:sz w:val="22"/>
          <w:lang w:val="fr-FR"/>
        </w:rPr>
      </w:pPr>
      <w:proofErr w:type="spellStart"/>
      <w:r w:rsidRPr="00636BA0">
        <w:rPr>
          <w:rFonts w:asciiTheme="majorHAnsi" w:hAnsiTheme="majorHAnsi" w:cstheme="majorHAnsi"/>
          <w:sz w:val="22"/>
          <w:lang w:val="fr-FR"/>
        </w:rPr>
        <w:lastRenderedPageBreak/>
        <w:t>Chemically</w:t>
      </w:r>
      <w:proofErr w:type="spellEnd"/>
      <w:r w:rsidRPr="00636BA0">
        <w:rPr>
          <w:rFonts w:asciiTheme="majorHAnsi" w:hAnsiTheme="majorHAnsi" w:cstheme="majorHAnsi"/>
          <w:sz w:val="22"/>
          <w:lang w:val="fr-FR"/>
        </w:rPr>
        <w:t xml:space="preserve"> </w:t>
      </w:r>
      <w:proofErr w:type="spellStart"/>
      <w:r w:rsidRPr="00636BA0">
        <w:rPr>
          <w:rFonts w:asciiTheme="majorHAnsi" w:hAnsiTheme="majorHAnsi" w:cstheme="majorHAnsi"/>
          <w:sz w:val="22"/>
          <w:lang w:val="fr-FR"/>
        </w:rPr>
        <w:t>resistant</w:t>
      </w:r>
      <w:proofErr w:type="spellEnd"/>
      <w:r w:rsidRPr="00636BA0">
        <w:rPr>
          <w:rFonts w:asciiTheme="majorHAnsi" w:hAnsiTheme="majorHAnsi" w:cstheme="majorHAnsi"/>
          <w:sz w:val="22"/>
          <w:lang w:val="fr-FR"/>
        </w:rPr>
        <w:t xml:space="preserve"> </w:t>
      </w:r>
      <w:proofErr w:type="spellStart"/>
      <w:r w:rsidRPr="00636BA0">
        <w:rPr>
          <w:rFonts w:asciiTheme="majorHAnsi" w:hAnsiTheme="majorHAnsi" w:cstheme="majorHAnsi"/>
          <w:sz w:val="22"/>
          <w:lang w:val="fr-FR"/>
        </w:rPr>
        <w:t>sealing</w:t>
      </w:r>
      <w:proofErr w:type="spellEnd"/>
      <w:r w:rsidRPr="00636BA0">
        <w:rPr>
          <w:rFonts w:asciiTheme="majorHAnsi" w:hAnsiTheme="majorHAnsi" w:cstheme="majorHAnsi"/>
          <w:sz w:val="22"/>
          <w:lang w:val="fr-FR"/>
        </w:rPr>
        <w:t xml:space="preserve"> foil (</w:t>
      </w:r>
      <w:proofErr w:type="spellStart"/>
      <w:r w:rsidRPr="00636BA0">
        <w:rPr>
          <w:rFonts w:asciiTheme="majorHAnsi" w:hAnsiTheme="majorHAnsi" w:cstheme="majorHAnsi"/>
          <w:sz w:val="22"/>
          <w:lang w:val="fr-FR"/>
        </w:rPr>
        <w:t>BioExpress</w:t>
      </w:r>
      <w:proofErr w:type="spellEnd"/>
      <w:r w:rsidRPr="00636BA0">
        <w:rPr>
          <w:rFonts w:asciiTheme="majorHAnsi" w:hAnsiTheme="majorHAnsi" w:cstheme="majorHAnsi"/>
          <w:sz w:val="22"/>
          <w:lang w:val="fr-FR"/>
        </w:rPr>
        <w:t xml:space="preserve">, T-3025-8B), or </w:t>
      </w:r>
      <w:proofErr w:type="spellStart"/>
      <w:r w:rsidRPr="00636BA0">
        <w:rPr>
          <w:rFonts w:asciiTheme="majorHAnsi" w:hAnsiTheme="majorHAnsi" w:cstheme="majorHAnsi"/>
          <w:sz w:val="22"/>
          <w:lang w:val="fr-FR"/>
        </w:rPr>
        <w:t>equivalent</w:t>
      </w:r>
      <w:proofErr w:type="spellEnd"/>
      <w:r w:rsidRPr="00636BA0">
        <w:rPr>
          <w:rFonts w:asciiTheme="majorHAnsi" w:hAnsiTheme="majorHAnsi" w:cstheme="majorHAnsi"/>
          <w:sz w:val="22"/>
          <w:lang w:val="fr-FR"/>
        </w:rPr>
        <w:t xml:space="preserve"> ; for freezer </w:t>
      </w:r>
      <w:proofErr w:type="spellStart"/>
      <w:r w:rsidRPr="00636BA0">
        <w:rPr>
          <w:rFonts w:asciiTheme="majorHAnsi" w:hAnsiTheme="majorHAnsi" w:cstheme="majorHAnsi"/>
          <w:sz w:val="22"/>
          <w:lang w:val="fr-FR"/>
        </w:rPr>
        <w:t>storage</w:t>
      </w:r>
      <w:proofErr w:type="spellEnd"/>
    </w:p>
    <w:p w:rsidR="00636BA0" w:rsidRPr="00636BA0" w:rsidRDefault="00636BA0" w:rsidP="00636BA0">
      <w:pPr>
        <w:numPr>
          <w:ilvl w:val="0"/>
          <w:numId w:val="1"/>
        </w:numPr>
        <w:rPr>
          <w:rFonts w:asciiTheme="majorHAnsi" w:hAnsiTheme="majorHAnsi" w:cstheme="majorHAnsi"/>
          <w:sz w:val="22"/>
          <w:lang w:val="fr-FR"/>
        </w:rPr>
      </w:pPr>
      <w:r w:rsidRPr="00636BA0">
        <w:rPr>
          <w:rFonts w:asciiTheme="majorHAnsi" w:hAnsiTheme="majorHAnsi" w:cstheme="majorHAnsi"/>
          <w:sz w:val="22"/>
          <w:lang w:val="fr-FR"/>
        </w:rPr>
        <w:t xml:space="preserve">96-well Silicone </w:t>
      </w:r>
      <w:proofErr w:type="spellStart"/>
      <w:r w:rsidRPr="00636BA0">
        <w:rPr>
          <w:rFonts w:asciiTheme="majorHAnsi" w:hAnsiTheme="majorHAnsi" w:cstheme="majorHAnsi"/>
          <w:sz w:val="22"/>
          <w:lang w:val="fr-FR"/>
        </w:rPr>
        <w:t>Sealing</w:t>
      </w:r>
      <w:proofErr w:type="spellEnd"/>
      <w:r w:rsidRPr="00636BA0">
        <w:rPr>
          <w:rFonts w:asciiTheme="majorHAnsi" w:hAnsiTheme="majorHAnsi" w:cstheme="majorHAnsi"/>
          <w:sz w:val="22"/>
          <w:lang w:val="fr-FR"/>
        </w:rPr>
        <w:t xml:space="preserve"> Mat (</w:t>
      </w:r>
      <w:proofErr w:type="spellStart"/>
      <w:r w:rsidRPr="00636BA0">
        <w:rPr>
          <w:rFonts w:asciiTheme="majorHAnsi" w:hAnsiTheme="majorHAnsi" w:cstheme="majorHAnsi"/>
          <w:sz w:val="22"/>
          <w:lang w:val="fr-FR"/>
        </w:rPr>
        <w:t>Axygen</w:t>
      </w:r>
      <w:proofErr w:type="spellEnd"/>
      <w:r w:rsidRPr="00636BA0">
        <w:rPr>
          <w:rFonts w:asciiTheme="majorHAnsi" w:hAnsiTheme="majorHAnsi" w:cstheme="majorHAnsi"/>
          <w:sz w:val="22"/>
          <w:lang w:val="fr-FR"/>
        </w:rPr>
        <w:t xml:space="preserve"> Scientific, 22-513), or </w:t>
      </w:r>
      <w:proofErr w:type="spellStart"/>
      <w:r w:rsidRPr="00636BA0">
        <w:rPr>
          <w:rFonts w:asciiTheme="majorHAnsi" w:hAnsiTheme="majorHAnsi" w:cstheme="majorHAnsi"/>
          <w:sz w:val="22"/>
          <w:lang w:val="fr-FR"/>
        </w:rPr>
        <w:t>equivalent</w:t>
      </w:r>
      <w:proofErr w:type="spellEnd"/>
      <w:r w:rsidRPr="00636BA0">
        <w:rPr>
          <w:rFonts w:asciiTheme="majorHAnsi" w:hAnsiTheme="majorHAnsi" w:cstheme="majorHAnsi"/>
          <w:sz w:val="22"/>
          <w:lang w:val="fr-FR"/>
        </w:rPr>
        <w:t> ; for autosampler</w:t>
      </w:r>
    </w:p>
    <w:p w:rsidR="00636BA0" w:rsidRPr="00636BA0" w:rsidRDefault="00636BA0" w:rsidP="00636BA0">
      <w:pPr>
        <w:numPr>
          <w:ilvl w:val="0"/>
          <w:numId w:val="1"/>
        </w:numPr>
        <w:rPr>
          <w:rFonts w:asciiTheme="majorHAnsi" w:hAnsiTheme="majorHAnsi" w:cstheme="majorHAnsi"/>
          <w:sz w:val="22"/>
          <w:lang w:val="fr-FR"/>
        </w:rPr>
      </w:pPr>
      <w:proofErr w:type="spellStart"/>
      <w:r w:rsidRPr="00636BA0">
        <w:rPr>
          <w:rFonts w:asciiTheme="majorHAnsi" w:hAnsiTheme="majorHAnsi" w:cstheme="majorHAnsi"/>
          <w:sz w:val="22"/>
          <w:lang w:val="fr-FR"/>
        </w:rPr>
        <w:t>Antibody-beads</w:t>
      </w:r>
      <w:proofErr w:type="spellEnd"/>
      <w:r w:rsidRPr="00636BA0">
        <w:rPr>
          <w:rFonts w:asciiTheme="majorHAnsi" w:hAnsiTheme="majorHAnsi" w:cstheme="majorHAnsi"/>
          <w:sz w:val="22"/>
          <w:lang w:val="fr-FR"/>
        </w:rPr>
        <w:t xml:space="preserve"> </w:t>
      </w:r>
      <w:proofErr w:type="spellStart"/>
      <w:r w:rsidRPr="00636BA0">
        <w:rPr>
          <w:rFonts w:asciiTheme="majorHAnsi" w:hAnsiTheme="majorHAnsi" w:cstheme="majorHAnsi"/>
          <w:sz w:val="22"/>
          <w:lang w:val="fr-FR"/>
        </w:rPr>
        <w:t>mastermix</w:t>
      </w:r>
      <w:proofErr w:type="spellEnd"/>
      <w:r w:rsidRPr="00636BA0">
        <w:rPr>
          <w:rFonts w:asciiTheme="majorHAnsi" w:hAnsiTheme="majorHAnsi" w:cstheme="majorHAnsi"/>
          <w:sz w:val="22"/>
          <w:lang w:val="fr-FR"/>
        </w:rPr>
        <w:t xml:space="preserve"> #1 solution (mAbs to </w:t>
      </w:r>
      <w:proofErr w:type="spellStart"/>
      <w:r w:rsidRPr="00636BA0">
        <w:rPr>
          <w:rFonts w:asciiTheme="majorHAnsi" w:hAnsiTheme="majorHAnsi" w:cstheme="majorHAnsi"/>
          <w:sz w:val="22"/>
          <w:lang w:val="fr-FR"/>
        </w:rPr>
        <w:t>phosphorylated</w:t>
      </w:r>
      <w:proofErr w:type="spellEnd"/>
      <w:r w:rsidRPr="00636BA0">
        <w:rPr>
          <w:rFonts w:asciiTheme="majorHAnsi" w:hAnsiTheme="majorHAnsi" w:cstheme="majorHAnsi"/>
          <w:sz w:val="22"/>
          <w:lang w:val="fr-FR"/>
        </w:rPr>
        <w:t xml:space="preserve"> peptide </w:t>
      </w:r>
      <w:proofErr w:type="spellStart"/>
      <w:r w:rsidRPr="00636BA0">
        <w:rPr>
          <w:rFonts w:asciiTheme="majorHAnsi" w:hAnsiTheme="majorHAnsi" w:cstheme="majorHAnsi"/>
          <w:sz w:val="22"/>
          <w:lang w:val="fr-FR"/>
        </w:rPr>
        <w:t>targets</w:t>
      </w:r>
      <w:proofErr w:type="spellEnd"/>
      <w:r w:rsidRPr="00636BA0">
        <w:rPr>
          <w:rFonts w:asciiTheme="majorHAnsi" w:hAnsiTheme="majorHAnsi" w:cstheme="majorHAnsi"/>
          <w:sz w:val="22"/>
          <w:lang w:val="fr-FR"/>
        </w:rPr>
        <w:t>)</w:t>
      </w:r>
    </w:p>
    <w:p w:rsidR="00636BA0" w:rsidRPr="00636BA0" w:rsidRDefault="00636BA0" w:rsidP="00636BA0">
      <w:pPr>
        <w:numPr>
          <w:ilvl w:val="0"/>
          <w:numId w:val="1"/>
        </w:numPr>
        <w:rPr>
          <w:rFonts w:asciiTheme="majorHAnsi" w:hAnsiTheme="majorHAnsi" w:cstheme="majorHAnsi"/>
          <w:sz w:val="22"/>
          <w:lang w:val="fr-FR"/>
        </w:rPr>
      </w:pPr>
      <w:proofErr w:type="spellStart"/>
      <w:r w:rsidRPr="00636BA0">
        <w:rPr>
          <w:rFonts w:asciiTheme="majorHAnsi" w:hAnsiTheme="majorHAnsi" w:cstheme="majorHAnsi"/>
          <w:sz w:val="22"/>
          <w:lang w:val="fr-FR"/>
        </w:rPr>
        <w:t>Antibody-beads</w:t>
      </w:r>
      <w:proofErr w:type="spellEnd"/>
      <w:r w:rsidRPr="00636BA0">
        <w:rPr>
          <w:rFonts w:asciiTheme="majorHAnsi" w:hAnsiTheme="majorHAnsi" w:cstheme="majorHAnsi"/>
          <w:sz w:val="22"/>
          <w:lang w:val="fr-FR"/>
        </w:rPr>
        <w:t xml:space="preserve"> </w:t>
      </w:r>
      <w:proofErr w:type="spellStart"/>
      <w:r w:rsidRPr="00636BA0">
        <w:rPr>
          <w:rFonts w:asciiTheme="majorHAnsi" w:hAnsiTheme="majorHAnsi" w:cstheme="majorHAnsi"/>
          <w:sz w:val="22"/>
          <w:lang w:val="fr-FR"/>
        </w:rPr>
        <w:t>mastermix</w:t>
      </w:r>
      <w:proofErr w:type="spellEnd"/>
      <w:r w:rsidRPr="00636BA0">
        <w:rPr>
          <w:rFonts w:asciiTheme="majorHAnsi" w:hAnsiTheme="majorHAnsi" w:cstheme="majorHAnsi"/>
          <w:sz w:val="22"/>
          <w:lang w:val="fr-FR"/>
        </w:rPr>
        <w:t xml:space="preserve"> #2 solution (mAbs to </w:t>
      </w:r>
      <w:proofErr w:type="spellStart"/>
      <w:r w:rsidRPr="00636BA0">
        <w:rPr>
          <w:rFonts w:asciiTheme="majorHAnsi" w:hAnsiTheme="majorHAnsi" w:cstheme="majorHAnsi"/>
          <w:sz w:val="22"/>
          <w:lang w:val="fr-FR"/>
        </w:rPr>
        <w:t>unmodified</w:t>
      </w:r>
      <w:proofErr w:type="spellEnd"/>
      <w:r w:rsidRPr="00636BA0">
        <w:rPr>
          <w:rFonts w:asciiTheme="majorHAnsi" w:hAnsiTheme="majorHAnsi" w:cstheme="majorHAnsi"/>
          <w:sz w:val="22"/>
          <w:lang w:val="fr-FR"/>
        </w:rPr>
        <w:t xml:space="preserve"> peptide </w:t>
      </w:r>
      <w:proofErr w:type="spellStart"/>
      <w:r w:rsidRPr="00636BA0">
        <w:rPr>
          <w:rFonts w:asciiTheme="majorHAnsi" w:hAnsiTheme="majorHAnsi" w:cstheme="majorHAnsi"/>
          <w:sz w:val="22"/>
          <w:lang w:val="fr-FR"/>
        </w:rPr>
        <w:t>targets</w:t>
      </w:r>
      <w:proofErr w:type="spellEnd"/>
      <w:r w:rsidRPr="00636BA0">
        <w:rPr>
          <w:rFonts w:asciiTheme="majorHAnsi" w:hAnsiTheme="majorHAnsi" w:cstheme="majorHAnsi"/>
          <w:sz w:val="22"/>
          <w:lang w:val="fr-FR"/>
        </w:rPr>
        <w:t>)</w:t>
      </w:r>
    </w:p>
    <w:p w:rsidR="00636BA0" w:rsidRDefault="00636BA0" w:rsidP="00636BA0">
      <w:pPr>
        <w:pStyle w:val="Heading1"/>
        <w:rPr>
          <w:rFonts w:ascii="Arial" w:hAnsi="Arial" w:cs="Arial"/>
          <w:szCs w:val="24"/>
        </w:rPr>
      </w:pPr>
      <w:r w:rsidRPr="00B60321">
        <w:t>Solutions</w:t>
      </w:r>
    </w:p>
    <w:p w:rsidR="00636BA0" w:rsidRPr="00636BA0" w:rsidRDefault="00636BA0" w:rsidP="00636BA0">
      <w:pPr>
        <w:pStyle w:val="ListParagraph"/>
        <w:numPr>
          <w:ilvl w:val="0"/>
          <w:numId w:val="1"/>
        </w:numPr>
        <w:rPr>
          <w:rFonts w:cs="Arial"/>
          <w:szCs w:val="24"/>
        </w:rPr>
      </w:pPr>
      <w:r w:rsidRPr="00636BA0">
        <w:rPr>
          <w:rFonts w:cs="Arial"/>
          <w:szCs w:val="24"/>
        </w:rPr>
        <w:t>1xPBS / 0.01% CHAPS. May be made in advance and stored at room temp</w:t>
      </w:r>
      <w:r>
        <w:rPr>
          <w:rFonts w:cs="Arial"/>
          <w:szCs w:val="24"/>
        </w:rPr>
        <w:t>erature</w:t>
      </w:r>
      <w:r w:rsidRPr="00636BA0">
        <w:rPr>
          <w:rFonts w:cs="Arial"/>
          <w:szCs w:val="24"/>
        </w:rPr>
        <w:t xml:space="preserve">. </w:t>
      </w:r>
    </w:p>
    <w:p w:rsidR="00636BA0" w:rsidRPr="00636BA0" w:rsidRDefault="00636BA0" w:rsidP="00636BA0">
      <w:pPr>
        <w:pStyle w:val="ListParagraph"/>
        <w:numPr>
          <w:ilvl w:val="1"/>
          <w:numId w:val="1"/>
        </w:numPr>
        <w:rPr>
          <w:rFonts w:cs="Arial"/>
          <w:szCs w:val="24"/>
        </w:rPr>
      </w:pPr>
      <w:r w:rsidRPr="00636BA0">
        <w:rPr>
          <w:rFonts w:cs="Arial"/>
          <w:szCs w:val="24"/>
        </w:rPr>
        <w:t>5mg CHAPS in 100mL LCMS-grade water.</w:t>
      </w:r>
    </w:p>
    <w:p w:rsidR="00636BA0" w:rsidRPr="00636BA0" w:rsidRDefault="00636BA0" w:rsidP="00636BA0">
      <w:pPr>
        <w:pStyle w:val="ListParagraph"/>
        <w:numPr>
          <w:ilvl w:val="1"/>
          <w:numId w:val="1"/>
        </w:numPr>
        <w:rPr>
          <w:rFonts w:cs="Arial"/>
          <w:szCs w:val="24"/>
        </w:rPr>
      </w:pPr>
      <w:r w:rsidRPr="00636BA0">
        <w:rPr>
          <w:rFonts w:cs="Arial"/>
          <w:szCs w:val="24"/>
        </w:rPr>
        <w:t>Add 100mL of 10xPBS and 2mL of 5% CHAPS to LCMS-grade water, final volume 1L.</w:t>
      </w:r>
    </w:p>
    <w:p w:rsidR="00636BA0" w:rsidRPr="00636BA0" w:rsidRDefault="00636BA0" w:rsidP="00636BA0">
      <w:pPr>
        <w:pStyle w:val="ListParagraph"/>
        <w:numPr>
          <w:ilvl w:val="0"/>
          <w:numId w:val="1"/>
        </w:numPr>
        <w:rPr>
          <w:rFonts w:cs="Arial"/>
          <w:szCs w:val="24"/>
        </w:rPr>
      </w:pPr>
      <w:r w:rsidRPr="00636BA0">
        <w:rPr>
          <w:rFonts w:cs="Arial"/>
          <w:szCs w:val="24"/>
        </w:rPr>
        <w:t xml:space="preserve">0.1xPBS / 0.01% CHAPS. May be made in advance and stored at room temp. </w:t>
      </w:r>
    </w:p>
    <w:p w:rsidR="00636BA0" w:rsidRPr="00636BA0" w:rsidRDefault="00636BA0" w:rsidP="00636BA0">
      <w:pPr>
        <w:pStyle w:val="ListParagraph"/>
        <w:numPr>
          <w:ilvl w:val="1"/>
          <w:numId w:val="1"/>
        </w:numPr>
        <w:rPr>
          <w:rFonts w:cs="Arial"/>
          <w:szCs w:val="24"/>
        </w:rPr>
      </w:pPr>
      <w:r w:rsidRPr="00636BA0">
        <w:rPr>
          <w:rFonts w:cs="Arial"/>
          <w:szCs w:val="24"/>
        </w:rPr>
        <w:t>Add 10mL of 10xPBS and 2mL of 5% CHAPS to LCMS-grade water, final volume 1L.</w:t>
      </w:r>
    </w:p>
    <w:p w:rsidR="00636BA0" w:rsidRPr="00636BA0" w:rsidRDefault="00636BA0" w:rsidP="00636BA0">
      <w:pPr>
        <w:pStyle w:val="ListParagraph"/>
        <w:numPr>
          <w:ilvl w:val="0"/>
          <w:numId w:val="1"/>
        </w:numPr>
        <w:rPr>
          <w:rFonts w:cs="Arial"/>
          <w:szCs w:val="24"/>
        </w:rPr>
      </w:pPr>
      <w:r w:rsidRPr="00636BA0">
        <w:rPr>
          <w:rFonts w:cs="Arial"/>
          <w:szCs w:val="24"/>
        </w:rPr>
        <w:t>5% acetic acid / 3% acetonitrile / 50mM citrate:</w:t>
      </w:r>
    </w:p>
    <w:p w:rsidR="00636BA0" w:rsidRPr="00636BA0" w:rsidRDefault="00636BA0" w:rsidP="00636BA0">
      <w:pPr>
        <w:pStyle w:val="ListParagraph"/>
        <w:numPr>
          <w:ilvl w:val="1"/>
          <w:numId w:val="1"/>
        </w:numPr>
        <w:rPr>
          <w:rFonts w:cs="Arial"/>
          <w:szCs w:val="24"/>
        </w:rPr>
      </w:pPr>
      <w:r w:rsidRPr="00636BA0">
        <w:rPr>
          <w:rFonts w:cs="Arial"/>
          <w:szCs w:val="24"/>
        </w:rPr>
        <w:t>Dissolve 8.4g citric acid monohydrate in 200mL of LCMS-grade water to make 200mM citrate.</w:t>
      </w:r>
    </w:p>
    <w:p w:rsidR="00636BA0" w:rsidRPr="00636BA0" w:rsidRDefault="00636BA0" w:rsidP="00636BA0">
      <w:pPr>
        <w:pStyle w:val="ListParagraph"/>
        <w:numPr>
          <w:ilvl w:val="1"/>
          <w:numId w:val="1"/>
        </w:numPr>
        <w:rPr>
          <w:rFonts w:cs="Arial"/>
          <w:szCs w:val="24"/>
        </w:rPr>
      </w:pPr>
      <w:r w:rsidRPr="00636BA0">
        <w:rPr>
          <w:rFonts w:cs="Arial"/>
          <w:szCs w:val="24"/>
        </w:rPr>
        <w:t>Mix 3.0mL LCMS-grade acetonitrile, 5.0mL acetic acid, 25mL of 200mM citrate, bring to 100mL with water.</w:t>
      </w:r>
    </w:p>
    <w:p w:rsidR="00636BA0" w:rsidRDefault="00636BA0" w:rsidP="00636BA0">
      <w:pPr>
        <w:pStyle w:val="Heading1"/>
      </w:pPr>
      <w:r>
        <w:t>Procedure</w:t>
      </w:r>
    </w:p>
    <w:p w:rsidR="00636BA0" w:rsidRDefault="00636BA0" w:rsidP="00636BA0">
      <w:pPr>
        <w:pStyle w:val="ListParagraph"/>
        <w:numPr>
          <w:ilvl w:val="0"/>
          <w:numId w:val="9"/>
        </w:numPr>
      </w:pPr>
      <w:r>
        <w:t>Resuspend the digested and desalted sample in 200 μL of 1xPBS / 0.01% CHAPS using the 200 µL 96 well plates. If necessary, transfer the sample to the appropriate Capture Plate in the kit.</w:t>
      </w:r>
    </w:p>
    <w:p w:rsidR="00636BA0" w:rsidRDefault="00636BA0" w:rsidP="00636BA0">
      <w:pPr>
        <w:pStyle w:val="ListParagraph"/>
        <w:numPr>
          <w:ilvl w:val="0"/>
          <w:numId w:val="9"/>
        </w:numPr>
      </w:pPr>
      <w:r>
        <w:t xml:space="preserve">Check that the pH is </w:t>
      </w:r>
      <w:proofErr w:type="gramStart"/>
      <w:r>
        <w:t>between 7.5-8.0</w:t>
      </w:r>
      <w:proofErr w:type="gramEnd"/>
      <w:r>
        <w:t xml:space="preserve">. If necessary, adjust with 1 M Tris, pH 8.0 (5-10 µL should be sufficient). </w:t>
      </w:r>
    </w:p>
    <w:p w:rsidR="00636BA0" w:rsidRDefault="00636BA0" w:rsidP="00636BA0">
      <w:pPr>
        <w:pStyle w:val="ListParagraph"/>
        <w:numPr>
          <w:ilvl w:val="0"/>
          <w:numId w:val="9"/>
        </w:numPr>
      </w:pPr>
      <w:r>
        <w:t xml:space="preserve">Mix the Antibody beads in the tube provided. Dispense enough beads to complete a capture plate into a separate tube. Add 24 µL of the Antibody beads multi-mix #1 (mAbs to phosphorylated peptide targets) to each sample well. When adding the beads, vortex the bead solution and pipet the master mix bead solution up and down several times to ensure well-mixed beads. </w:t>
      </w:r>
    </w:p>
    <w:p w:rsidR="00636BA0" w:rsidRDefault="00636BA0" w:rsidP="00636BA0">
      <w:pPr>
        <w:pStyle w:val="ListParagraph"/>
        <w:numPr>
          <w:ilvl w:val="0"/>
          <w:numId w:val="9"/>
        </w:numPr>
      </w:pPr>
      <w:r>
        <w:t xml:space="preserve">Cover the plate with a Square Matrix </w:t>
      </w:r>
      <w:proofErr w:type="spellStart"/>
      <w:r>
        <w:t>CapMat</w:t>
      </w:r>
      <w:proofErr w:type="spellEnd"/>
      <w:r>
        <w:t xml:space="preserve"> (or Advantage Teflon Sealing Film). Align carefully and seal it by pressure to ensure that no liquid can leak from any of the wells.</w:t>
      </w:r>
    </w:p>
    <w:p w:rsidR="00636BA0" w:rsidRDefault="00636BA0" w:rsidP="00636BA0">
      <w:pPr>
        <w:pStyle w:val="ListParagraph"/>
        <w:numPr>
          <w:ilvl w:val="0"/>
          <w:numId w:val="9"/>
        </w:numPr>
      </w:pPr>
      <w:r>
        <w:t xml:space="preserve">Incubate samples overnight at 4 °C with tumbling on a </w:t>
      </w:r>
      <w:proofErr w:type="spellStart"/>
      <w:r>
        <w:t>Labquake</w:t>
      </w:r>
      <w:proofErr w:type="spellEnd"/>
      <w:r>
        <w:t xml:space="preserve"> tube rotator or Lab Shaker.</w:t>
      </w:r>
    </w:p>
    <w:p w:rsidR="00636BA0" w:rsidRDefault="00636BA0" w:rsidP="00636BA0">
      <w:pPr>
        <w:pStyle w:val="ListParagraph"/>
        <w:numPr>
          <w:ilvl w:val="0"/>
          <w:numId w:val="9"/>
        </w:numPr>
      </w:pPr>
      <w:r>
        <w:t xml:space="preserve">Remove samples from the tumbler and centrifuge at 800 × g for 30 seconds to </w:t>
      </w:r>
      <w:r w:rsidR="009E04D3">
        <w:t>spin down any</w:t>
      </w:r>
      <w:r>
        <w:t xml:space="preserve"> liquid that may be on the mat surface. Then carefully remove the mat/seal.</w:t>
      </w:r>
    </w:p>
    <w:p w:rsidR="00636BA0" w:rsidRDefault="00636BA0" w:rsidP="00636BA0">
      <w:pPr>
        <w:pStyle w:val="ListParagraph"/>
        <w:numPr>
          <w:ilvl w:val="0"/>
          <w:numId w:val="9"/>
        </w:numPr>
      </w:pPr>
      <w:r>
        <w:t xml:space="preserve">Wash the beads and elute the peptides. </w:t>
      </w:r>
    </w:p>
    <w:p w:rsidR="00636BA0" w:rsidRDefault="00636BA0" w:rsidP="00636BA0">
      <w:pPr>
        <w:pStyle w:val="ListParagraph"/>
        <w:numPr>
          <w:ilvl w:val="0"/>
          <w:numId w:val="9"/>
        </w:numPr>
      </w:pPr>
      <w:r>
        <w:t xml:space="preserve">Wash the beads twice with 200 µL of 1×PBS / 0.01% CHAPS and once with 200 µL of 0.1×PBS / 0.01% CHAPS by mixing beads for 1.5 min in each wash solution. The </w:t>
      </w:r>
      <w:r>
        <w:lastRenderedPageBreak/>
        <w:t xml:space="preserve">peptides are eluted in PCR plates by mixing the beads for 5 min in 3% acetonitrile / 5% acetic acid / 50mM citrate: </w:t>
      </w:r>
    </w:p>
    <w:p w:rsidR="009E04D3" w:rsidRDefault="00636BA0" w:rsidP="009E04D3">
      <w:pPr>
        <w:pStyle w:val="ListParagraph"/>
        <w:numPr>
          <w:ilvl w:val="0"/>
          <w:numId w:val="9"/>
        </w:numPr>
      </w:pPr>
      <w:r>
        <w:t>The following lists plate components and positions on the KingFisher (note elution volume and buffer may change):</w:t>
      </w:r>
      <w:r w:rsidR="009E04D3" w:rsidRPr="009E04D3">
        <w:rPr>
          <w:noProof/>
        </w:rPr>
        <w:t xml:space="preserve"> </w:t>
      </w:r>
      <w:r w:rsidR="009E04D3" w:rsidRPr="00D5550E">
        <w:rPr>
          <w:noProof/>
        </w:rPr>
        <w:drawing>
          <wp:inline distT="0" distB="0" distL="0" distR="0" wp14:anchorId="5A7FAE41" wp14:editId="6F4CE102">
            <wp:extent cx="5486400" cy="18551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1855177"/>
                    </a:xfrm>
                    <a:prstGeom prst="rect">
                      <a:avLst/>
                    </a:prstGeom>
                    <a:noFill/>
                    <a:ln>
                      <a:noFill/>
                    </a:ln>
                  </pic:spPr>
                </pic:pic>
              </a:graphicData>
            </a:graphic>
          </wp:inline>
        </w:drawing>
      </w:r>
    </w:p>
    <w:p w:rsidR="009E04D3" w:rsidRDefault="009E04D3" w:rsidP="009E04D3">
      <w:pPr>
        <w:ind w:left="360"/>
      </w:pPr>
    </w:p>
    <w:p w:rsidR="00636BA0" w:rsidRDefault="00636BA0" w:rsidP="00636BA0">
      <w:pPr>
        <w:pStyle w:val="ListParagraph"/>
        <w:numPr>
          <w:ilvl w:val="0"/>
          <w:numId w:val="9"/>
        </w:numPr>
      </w:pPr>
      <w:r>
        <w:t xml:space="preserve">The following shows the details of the KingFisher method employed for washing and eluting the samples. No </w:t>
      </w:r>
      <w:proofErr w:type="spellStart"/>
      <w:r>
        <w:t>precollection</w:t>
      </w:r>
      <w:proofErr w:type="spellEnd"/>
      <w:r>
        <w:t xml:space="preserve"> was employed at the beginning of any step, the samples were not heated during mixing, and no </w:t>
      </w:r>
      <w:proofErr w:type="spellStart"/>
      <w:r>
        <w:t>postmixing</w:t>
      </w:r>
      <w:proofErr w:type="spellEnd"/>
      <w:r>
        <w:t xml:space="preserve"> was employed at the end of any step. The method takes about 25 minutes.</w:t>
      </w:r>
      <w:r w:rsidR="009E04D3" w:rsidRPr="009E04D3">
        <w:rPr>
          <w:noProof/>
        </w:rPr>
        <w:t xml:space="preserve"> </w:t>
      </w:r>
      <w:r w:rsidR="009E04D3" w:rsidRPr="00D5550E">
        <w:rPr>
          <w:noProof/>
        </w:rPr>
        <w:drawing>
          <wp:inline distT="0" distB="0" distL="0" distR="0" wp14:anchorId="6BCF14F0" wp14:editId="02633ED7">
            <wp:extent cx="5486400" cy="1807698"/>
            <wp:effectExtent l="0" t="0" r="0" b="254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1807698"/>
                    </a:xfrm>
                    <a:prstGeom prst="rect">
                      <a:avLst/>
                    </a:prstGeom>
                    <a:noFill/>
                    <a:ln>
                      <a:noFill/>
                    </a:ln>
                  </pic:spPr>
                </pic:pic>
              </a:graphicData>
            </a:graphic>
          </wp:inline>
        </w:drawing>
      </w:r>
    </w:p>
    <w:p w:rsidR="009E04D3" w:rsidRDefault="009E04D3" w:rsidP="009E04D3"/>
    <w:p w:rsidR="00636BA0" w:rsidRDefault="00636BA0" w:rsidP="00636BA0">
      <w:pPr>
        <w:pStyle w:val="ListParagraph"/>
        <w:numPr>
          <w:ilvl w:val="0"/>
          <w:numId w:val="9"/>
        </w:numPr>
      </w:pPr>
      <w:r>
        <w:t>At conclusion of the Kingfisher method, there are three plates that require further processing (Capture plate #1, Elution plate #5, Bead collection plate #6)</w:t>
      </w:r>
    </w:p>
    <w:p w:rsidR="00636BA0" w:rsidRDefault="00636BA0" w:rsidP="00636BA0">
      <w:pPr>
        <w:pStyle w:val="ListParagraph"/>
        <w:numPr>
          <w:ilvl w:val="0"/>
          <w:numId w:val="9"/>
        </w:numPr>
      </w:pPr>
      <w:r>
        <w:t>Seal plate #1 (Capture plate) and store at 4°C.</w:t>
      </w:r>
    </w:p>
    <w:p w:rsidR="00636BA0" w:rsidRDefault="00636BA0" w:rsidP="00636BA0">
      <w:pPr>
        <w:pStyle w:val="ListParagraph"/>
        <w:numPr>
          <w:ilvl w:val="0"/>
          <w:numId w:val="9"/>
        </w:numPr>
      </w:pPr>
      <w:r>
        <w:t>Seal plate #6 (Antibody-beads collection plate) and store at 4°C. Save collected beads.</w:t>
      </w:r>
    </w:p>
    <w:p w:rsidR="00636BA0" w:rsidRDefault="00636BA0" w:rsidP="00636BA0">
      <w:pPr>
        <w:pStyle w:val="ListParagraph"/>
        <w:numPr>
          <w:ilvl w:val="0"/>
          <w:numId w:val="9"/>
        </w:numPr>
      </w:pPr>
      <w:r>
        <w:t xml:space="preserve">Cover the plate containing the eluates with </w:t>
      </w:r>
      <w:proofErr w:type="spellStart"/>
      <w:r>
        <w:t>ThermalSeal</w:t>
      </w:r>
      <w:proofErr w:type="spellEnd"/>
      <w:r>
        <w:t>® PCR Sealing Film and spin the plate at 800 × g for 30 seconds.</w:t>
      </w:r>
    </w:p>
    <w:p w:rsidR="00636BA0" w:rsidRDefault="00636BA0" w:rsidP="00636BA0">
      <w:pPr>
        <w:pStyle w:val="ListParagraph"/>
        <w:numPr>
          <w:ilvl w:val="0"/>
          <w:numId w:val="9"/>
        </w:numPr>
      </w:pPr>
      <w:r>
        <w:t>Place the elution plate on a plate magnet for 5 minutes.</w:t>
      </w:r>
    </w:p>
    <w:p w:rsidR="00636BA0" w:rsidRDefault="00636BA0" w:rsidP="009E04D3">
      <w:pPr>
        <w:pStyle w:val="ListParagraph"/>
        <w:numPr>
          <w:ilvl w:val="0"/>
          <w:numId w:val="9"/>
        </w:numPr>
      </w:pPr>
      <w:r>
        <w:t xml:space="preserve">Transfer the eluates into a clean PCR plate for LC-MS analysis and seal with film. </w:t>
      </w:r>
    </w:p>
    <w:p w:rsidR="00AB3A4B" w:rsidRDefault="00AB3A4B" w:rsidP="00AB3A4B">
      <w:pPr>
        <w:pStyle w:val="Heading1"/>
      </w:pPr>
      <w:r>
        <w:lastRenderedPageBreak/>
        <w:t>Referenced Documents</w:t>
      </w:r>
    </w:p>
    <w:p w:rsidR="00AB3A4B" w:rsidRPr="007226F0" w:rsidRDefault="00B221B2" w:rsidP="00AB3A4B">
      <w:r>
        <w:t>None</w:t>
      </w:r>
      <w:bookmarkStart w:id="0" w:name="_GoBack"/>
      <w:bookmarkEnd w:id="0"/>
      <w:r w:rsidR="00AB3A4B">
        <w:t>.</w:t>
      </w:r>
    </w:p>
    <w:p w:rsidR="00DF5811" w:rsidRDefault="00DF5811"/>
    <w:sectPr w:rsidR="00DF5811" w:rsidSect="00D83774">
      <w:headerReference w:type="even" r:id="rId10"/>
      <w:headerReference w:type="default" r:id="rId11"/>
      <w:footerReference w:type="default" r:id="rId12"/>
      <w:head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FCE" w:rsidRDefault="00BA6FCE" w:rsidP="00161086">
      <w:r>
        <w:separator/>
      </w:r>
    </w:p>
  </w:endnote>
  <w:endnote w:type="continuationSeparator" w:id="0">
    <w:p w:rsidR="00BA6FCE" w:rsidRDefault="00BA6FCE"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B221B2">
      <w:rPr>
        <w:rStyle w:val="PageNumber"/>
        <w:rFonts w:ascii="Arial" w:hAnsi="Arial" w:cs="Arial"/>
        <w:b/>
        <w:noProof/>
      </w:rPr>
      <w:t>10</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B221B2">
      <w:rPr>
        <w:rStyle w:val="PageNumber"/>
        <w:rFonts w:ascii="Arial" w:hAnsi="Arial" w:cs="Arial"/>
        <w:b/>
        <w:noProof/>
      </w:rPr>
      <w:t>10</w:t>
    </w:r>
    <w:r w:rsidRPr="00E258E9">
      <w:rPr>
        <w:rStyle w:val="PageNumber"/>
        <w:rFonts w:ascii="Arial" w:hAnsi="Arial" w:cs="Arial"/>
        <w:b/>
      </w:rPr>
      <w:fldChar w:fldCharType="end"/>
    </w:r>
  </w:p>
  <w:p w:rsidR="00161086" w:rsidRDefault="001610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FCE" w:rsidRDefault="00BA6FCE" w:rsidP="00161086">
      <w:r>
        <w:separator/>
      </w:r>
    </w:p>
  </w:footnote>
  <w:footnote w:type="continuationSeparator" w:id="0">
    <w:p w:rsidR="00BA6FCE" w:rsidRDefault="00BA6FCE"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B221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B221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B221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005C0"/>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1C46B3"/>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1B53E6"/>
    <w:multiLevelType w:val="multilevel"/>
    <w:tmpl w:val="B97685E6"/>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F1298D"/>
    <w:multiLevelType w:val="hybridMultilevel"/>
    <w:tmpl w:val="6FC65F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DA44410"/>
    <w:multiLevelType w:val="hybridMultilevel"/>
    <w:tmpl w:val="B0E60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024B06"/>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CF6795"/>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1"/>
  </w:num>
  <w:num w:numId="5">
    <w:abstractNumId w:val="8"/>
  </w:num>
  <w:num w:numId="6">
    <w:abstractNumId w:val="0"/>
  </w:num>
  <w:num w:numId="7">
    <w:abstractNumId w:val="3"/>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86"/>
    <w:rsid w:val="0000485F"/>
    <w:rsid w:val="00045AA7"/>
    <w:rsid w:val="00092C7C"/>
    <w:rsid w:val="000A0188"/>
    <w:rsid w:val="000B4310"/>
    <w:rsid w:val="00107D50"/>
    <w:rsid w:val="00161086"/>
    <w:rsid w:val="00205326"/>
    <w:rsid w:val="00227C9F"/>
    <w:rsid w:val="0034261B"/>
    <w:rsid w:val="003B6D2C"/>
    <w:rsid w:val="004211C5"/>
    <w:rsid w:val="004855E4"/>
    <w:rsid w:val="004A10DC"/>
    <w:rsid w:val="004D2795"/>
    <w:rsid w:val="006362FD"/>
    <w:rsid w:val="00636BA0"/>
    <w:rsid w:val="006F061C"/>
    <w:rsid w:val="00734F7C"/>
    <w:rsid w:val="00745102"/>
    <w:rsid w:val="007857E3"/>
    <w:rsid w:val="007C7169"/>
    <w:rsid w:val="007C7909"/>
    <w:rsid w:val="007D1AF6"/>
    <w:rsid w:val="007E332B"/>
    <w:rsid w:val="00821C26"/>
    <w:rsid w:val="00892BE6"/>
    <w:rsid w:val="008A5950"/>
    <w:rsid w:val="008B16A0"/>
    <w:rsid w:val="00945E35"/>
    <w:rsid w:val="009E04D3"/>
    <w:rsid w:val="00A0491D"/>
    <w:rsid w:val="00A52772"/>
    <w:rsid w:val="00AB3A4B"/>
    <w:rsid w:val="00B221B2"/>
    <w:rsid w:val="00B85C37"/>
    <w:rsid w:val="00BA6FCE"/>
    <w:rsid w:val="00BD06CD"/>
    <w:rsid w:val="00BF7B8C"/>
    <w:rsid w:val="00D373EC"/>
    <w:rsid w:val="00D83774"/>
    <w:rsid w:val="00DF5811"/>
    <w:rsid w:val="00E844F1"/>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43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B431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B431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Grid">
    <w:name w:val="Table Grid"/>
    <w:basedOn w:val="TableNormal"/>
    <w:uiPriority w:val="59"/>
    <w:rsid w:val="004D2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B431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B4310"/>
    <w:rPr>
      <w:rFonts w:asciiTheme="majorHAnsi" w:eastAsiaTheme="majorEastAsia" w:hAnsiTheme="majorHAnsi" w:cstheme="majorBidi"/>
      <w:b/>
      <w:bCs/>
      <w:color w:val="4F81BD" w:themeColor="accent1"/>
    </w:rPr>
  </w:style>
  <w:style w:type="paragraph" w:styleId="Subtitle">
    <w:name w:val="Subtitle"/>
    <w:basedOn w:val="Normal"/>
    <w:next w:val="Normal"/>
    <w:link w:val="SubtitleChar"/>
    <w:uiPriority w:val="11"/>
    <w:qFormat/>
    <w:rsid w:val="000B43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B4310"/>
    <w:rPr>
      <w:rFonts w:asciiTheme="majorHAnsi" w:eastAsiaTheme="majorEastAsia" w:hAnsiTheme="majorHAnsi" w:cstheme="majorBidi"/>
      <w:i/>
      <w:iCs/>
      <w:color w:val="4F81BD" w:themeColor="accent1"/>
      <w:spacing w:val="15"/>
    </w:rPr>
  </w:style>
  <w:style w:type="character" w:customStyle="1" w:styleId="Heading4Char">
    <w:name w:val="Heading 4 Char"/>
    <w:basedOn w:val="DefaultParagraphFont"/>
    <w:link w:val="Heading4"/>
    <w:uiPriority w:val="9"/>
    <w:rsid w:val="000B4310"/>
    <w:rPr>
      <w:rFonts w:asciiTheme="majorHAnsi" w:eastAsiaTheme="majorEastAsia" w:hAnsiTheme="majorHAnsi" w:cstheme="majorBidi"/>
      <w:b/>
      <w:bCs/>
      <w:i/>
      <w:iCs/>
      <w:color w:val="4F81BD" w:themeColor="accent1"/>
    </w:rPr>
  </w:style>
  <w:style w:type="character" w:styleId="IntenseEmphasis">
    <w:name w:val="Intense Emphasis"/>
    <w:basedOn w:val="DefaultParagraphFont"/>
    <w:uiPriority w:val="21"/>
    <w:qFormat/>
    <w:rsid w:val="000B4310"/>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43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B431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B431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Grid">
    <w:name w:val="Table Grid"/>
    <w:basedOn w:val="TableNormal"/>
    <w:uiPriority w:val="59"/>
    <w:rsid w:val="004D2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B431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B4310"/>
    <w:rPr>
      <w:rFonts w:asciiTheme="majorHAnsi" w:eastAsiaTheme="majorEastAsia" w:hAnsiTheme="majorHAnsi" w:cstheme="majorBidi"/>
      <w:b/>
      <w:bCs/>
      <w:color w:val="4F81BD" w:themeColor="accent1"/>
    </w:rPr>
  </w:style>
  <w:style w:type="paragraph" w:styleId="Subtitle">
    <w:name w:val="Subtitle"/>
    <w:basedOn w:val="Normal"/>
    <w:next w:val="Normal"/>
    <w:link w:val="SubtitleChar"/>
    <w:uiPriority w:val="11"/>
    <w:qFormat/>
    <w:rsid w:val="000B43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B4310"/>
    <w:rPr>
      <w:rFonts w:asciiTheme="majorHAnsi" w:eastAsiaTheme="majorEastAsia" w:hAnsiTheme="majorHAnsi" w:cstheme="majorBidi"/>
      <w:i/>
      <w:iCs/>
      <w:color w:val="4F81BD" w:themeColor="accent1"/>
      <w:spacing w:val="15"/>
    </w:rPr>
  </w:style>
  <w:style w:type="character" w:customStyle="1" w:styleId="Heading4Char">
    <w:name w:val="Heading 4 Char"/>
    <w:basedOn w:val="DefaultParagraphFont"/>
    <w:link w:val="Heading4"/>
    <w:uiPriority w:val="9"/>
    <w:rsid w:val="000B4310"/>
    <w:rPr>
      <w:rFonts w:asciiTheme="majorHAnsi" w:eastAsiaTheme="majorEastAsia" w:hAnsiTheme="majorHAnsi" w:cstheme="majorBidi"/>
      <w:b/>
      <w:bCs/>
      <w:i/>
      <w:iCs/>
      <w:color w:val="4F81BD" w:themeColor="accent1"/>
    </w:rPr>
  </w:style>
  <w:style w:type="character" w:styleId="IntenseEmphasis">
    <w:name w:val="Intense Emphasis"/>
    <w:basedOn w:val="DefaultParagraphFont"/>
    <w:uiPriority w:val="21"/>
    <w:qFormat/>
    <w:rsid w:val="000B4310"/>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307011">
      <w:bodyDiv w:val="1"/>
      <w:marLeft w:val="0"/>
      <w:marRight w:val="0"/>
      <w:marTop w:val="0"/>
      <w:marBottom w:val="0"/>
      <w:divBdr>
        <w:top w:val="none" w:sz="0" w:space="0" w:color="auto"/>
        <w:left w:val="none" w:sz="0" w:space="0" w:color="auto"/>
        <w:bottom w:val="none" w:sz="0" w:space="0" w:color="auto"/>
        <w:right w:val="none" w:sz="0" w:space="0" w:color="auto"/>
      </w:divBdr>
    </w:div>
    <w:div w:id="10312955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1033</TotalTime>
  <Pages>10</Pages>
  <Words>2360</Words>
  <Characters>13456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15785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Koomen, John M.</cp:lastModifiedBy>
  <cp:revision>4</cp:revision>
  <dcterms:created xsi:type="dcterms:W3CDTF">2018-08-20T17:22:00Z</dcterms:created>
  <dcterms:modified xsi:type="dcterms:W3CDTF">2018-08-21T15:45:00Z</dcterms:modified>
</cp:coreProperties>
</file>