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AB3A4B" w:rsidRPr="00C46BA4" w14:paraId="41728545" w14:textId="77777777" w:rsidTr="00A61237">
        <w:tc>
          <w:tcPr>
            <w:tcW w:w="8856" w:type="dxa"/>
          </w:tcPr>
          <w:p w14:paraId="67E46E90" w14:textId="77777777" w:rsidR="00AB3A4B" w:rsidRPr="00C46BA4" w:rsidRDefault="00AB3A4B" w:rsidP="00A61237">
            <w:pPr>
              <w:pStyle w:val="Title"/>
            </w:pPr>
            <w:r w:rsidRPr="00C46BA4">
              <w:t>STANDARD OPERATING PROCEDURE</w:t>
            </w:r>
          </w:p>
        </w:tc>
      </w:tr>
      <w:tr w:rsidR="00AB3A4B" w:rsidRPr="00C46BA4" w14:paraId="1E10CB58" w14:textId="77777777" w:rsidTr="00A61237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2"/>
              <w:gridCol w:w="4202"/>
            </w:tblGrid>
            <w:tr w:rsidR="00AB3A4B" w:rsidRPr="00304744" w14:paraId="0E41CE2C" w14:textId="77777777" w:rsidTr="008D79E8">
              <w:trPr>
                <w:trHeight w:val="711"/>
              </w:trPr>
              <w:tc>
                <w:tcPr>
                  <w:tcW w:w="8414" w:type="dxa"/>
                  <w:gridSpan w:val="2"/>
                  <w:tcBorders>
                    <w:top w:val="single" w:sz="4" w:space="0" w:color="auto"/>
                  </w:tcBorders>
                </w:tcPr>
                <w:p w14:paraId="616F84AD" w14:textId="6C1B574F" w:rsidR="00AB3A4B" w:rsidRPr="007226F0" w:rsidRDefault="00AB3A4B" w:rsidP="00254059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Title:  </w:t>
                  </w:r>
                  <w:r w:rsidR="008D79E8">
                    <w:rPr>
                      <w:rStyle w:val="Strong"/>
                    </w:rPr>
                    <w:t>Trypsin Digestion of Cell Lysates</w:t>
                  </w:r>
                </w:p>
              </w:tc>
            </w:tr>
            <w:tr w:rsidR="00AB3A4B" w:rsidRPr="00304744" w14:paraId="6FE0D5C1" w14:textId="77777777" w:rsidTr="008D79E8">
              <w:trPr>
                <w:trHeight w:val="192"/>
              </w:trPr>
              <w:tc>
                <w:tcPr>
                  <w:tcW w:w="4212" w:type="dxa"/>
                </w:tcPr>
                <w:p w14:paraId="0D8F21FD" w14:textId="77777777" w:rsidR="00AB3A4B" w:rsidRPr="007226F0" w:rsidRDefault="00AB3A4B" w:rsidP="00A61237">
                  <w:pPr>
                    <w:pStyle w:val="Header"/>
                    <w:spacing w:after="60"/>
                    <w:rPr>
                      <w:rStyle w:val="Strong"/>
                    </w:rPr>
                  </w:pPr>
                </w:p>
              </w:tc>
              <w:tc>
                <w:tcPr>
                  <w:tcW w:w="4202" w:type="dxa"/>
                </w:tcPr>
                <w:p w14:paraId="47179CA2" w14:textId="77777777" w:rsidR="00AB3A4B" w:rsidRPr="007226F0" w:rsidRDefault="00AB3A4B" w:rsidP="00A61237">
                  <w:pPr>
                    <w:pStyle w:val="Header"/>
                    <w:jc w:val="right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  </w:t>
                  </w:r>
                </w:p>
              </w:tc>
            </w:tr>
            <w:tr w:rsidR="00AB3A4B" w:rsidRPr="00304744" w14:paraId="36734B77" w14:textId="77777777" w:rsidTr="008D79E8">
              <w:trPr>
                <w:trHeight w:val="528"/>
              </w:trPr>
              <w:tc>
                <w:tcPr>
                  <w:tcW w:w="4212" w:type="dxa"/>
                </w:tcPr>
                <w:p w14:paraId="1F754454" w14:textId="18CA0A97" w:rsidR="00AB3A4B" w:rsidRPr="007226F0" w:rsidRDefault="00AB3A4B" w:rsidP="00A61237">
                  <w:pPr>
                    <w:pStyle w:val="Header"/>
                    <w:spacing w:before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Version #:  </w:t>
                  </w:r>
                  <w:r w:rsidR="008D79E8">
                    <w:rPr>
                      <w:rStyle w:val="Strong"/>
                    </w:rPr>
                    <w:t>2018</w:t>
                  </w:r>
                </w:p>
              </w:tc>
              <w:tc>
                <w:tcPr>
                  <w:tcW w:w="4202" w:type="dxa"/>
                </w:tcPr>
                <w:p w14:paraId="70CAFDB0" w14:textId="77777777" w:rsidR="00AB3A4B" w:rsidRPr="007226F0" w:rsidRDefault="00AB3A4B" w:rsidP="00A61237">
                  <w:pPr>
                    <w:pStyle w:val="Header"/>
                    <w:spacing w:before="60" w:after="60"/>
                    <w:rPr>
                      <w:rStyle w:val="Strong"/>
                    </w:rPr>
                  </w:pPr>
                  <w:r w:rsidRPr="007226F0">
                    <w:rPr>
                      <w:rStyle w:val="Strong"/>
                    </w:rPr>
                    <w:t xml:space="preserve">Author: </w:t>
                  </w:r>
                  <w:r w:rsidR="00254059">
                    <w:rPr>
                      <w:rStyle w:val="Strong"/>
                    </w:rPr>
                    <w:t>Paulovich Lab</w:t>
                  </w:r>
                </w:p>
              </w:tc>
            </w:tr>
          </w:tbl>
          <w:p w14:paraId="61734451" w14:textId="77777777" w:rsidR="00AB3A4B" w:rsidRPr="00C46BA4" w:rsidRDefault="00AB3A4B" w:rsidP="00A61237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14:paraId="0555A260" w14:textId="77777777" w:rsidR="00AB3A4B" w:rsidRDefault="00AB3A4B" w:rsidP="00AB3A4B"/>
    <w:p w14:paraId="4142E137" w14:textId="77777777" w:rsidR="00AB3A4B" w:rsidRDefault="00AB3A4B" w:rsidP="00AB3A4B">
      <w:pPr>
        <w:pStyle w:val="Heading1"/>
      </w:pPr>
      <w:r>
        <w:t>Purpose</w:t>
      </w:r>
    </w:p>
    <w:p w14:paraId="3DC6D87E" w14:textId="19C86B31" w:rsidR="00AB3A4B" w:rsidRDefault="00AB3A4B" w:rsidP="00AB3A4B">
      <w:r w:rsidRPr="00DD1682">
        <w:t>The purpose of this document is to</w:t>
      </w:r>
      <w:r>
        <w:t xml:space="preserve"> </w:t>
      </w:r>
      <w:r w:rsidR="00CD78D7">
        <w:t xml:space="preserve">describe </w:t>
      </w:r>
      <w:r w:rsidR="00913099">
        <w:t xml:space="preserve">the </w:t>
      </w:r>
      <w:r w:rsidR="008D79E8">
        <w:t>trypsin digestion of cell lysates for samples compatible with mass spectrometry</w:t>
      </w:r>
      <w:r w:rsidR="00254059">
        <w:t>.</w:t>
      </w:r>
      <w:r w:rsidR="00BB1274">
        <w:t xml:space="preserve"> </w:t>
      </w:r>
    </w:p>
    <w:p w14:paraId="4404CDA3" w14:textId="77777777" w:rsidR="00AB3A4B" w:rsidRDefault="00AB3A4B" w:rsidP="00AB3A4B">
      <w:pPr>
        <w:pStyle w:val="Heading1"/>
      </w:pPr>
      <w:r>
        <w:t>Responsibilities</w:t>
      </w:r>
    </w:p>
    <w:p w14:paraId="0751C53A" w14:textId="77777777" w:rsidR="00AB3A4B" w:rsidRDefault="00AB3A4B" w:rsidP="00AB3A4B">
      <w:r w:rsidRPr="00DD1682">
        <w:t>It is the responsibility of person(s) performing this procedure to be familiar with lab</w:t>
      </w:r>
      <w:r>
        <w:t>oratory</w:t>
      </w:r>
      <w:r w:rsidR="00A17348">
        <w:t xml:space="preserve"> safety procedures. </w:t>
      </w:r>
      <w:r w:rsidRPr="00DD1682">
        <w:t>The interpretation of results must be done by a person trained in the procedure and fami</w:t>
      </w:r>
      <w:r w:rsidR="00A17348">
        <w:t>liar with such interpretation.</w:t>
      </w:r>
    </w:p>
    <w:p w14:paraId="2E22DC40" w14:textId="022583ED" w:rsidR="00AB3A4B" w:rsidRDefault="00AB3A4B" w:rsidP="00AB3A4B">
      <w:pPr>
        <w:pStyle w:val="Heading1"/>
      </w:pPr>
      <w:r>
        <w:t>Materials</w:t>
      </w:r>
      <w:r w:rsidR="00BB47E0">
        <w:t xml:space="preserve"> and Reagents</w:t>
      </w:r>
    </w:p>
    <w:p w14:paraId="7F852794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Lys-C (Endoproteinase Lys-C, Wako No. 129-02541)</w:t>
      </w:r>
    </w:p>
    <w:p w14:paraId="324C4F14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Trypsin, sequencing grade, (Promega, V5113)</w:t>
      </w:r>
    </w:p>
    <w:p w14:paraId="348284EA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Urea, (Sigma, U0631)</w:t>
      </w:r>
    </w:p>
    <w:p w14:paraId="0E31C5E6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0.5 M TCEP, (Pierce, 77720)</w:t>
      </w:r>
    </w:p>
    <w:p w14:paraId="2681C792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Iodoacetamide (IAM), (Sigma, A3221-10VL) (note these are single-use vials. Alternative to weigh out amounts from another source.)</w:t>
      </w:r>
    </w:p>
    <w:p w14:paraId="5BD1FCA9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1 M Tris (pH8.0), (Sigma, T2694)</w:t>
      </w:r>
    </w:p>
    <w:p w14:paraId="21D6CA52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EDTA (Sigma, E7889)</w:t>
      </w:r>
    </w:p>
    <w:p w14:paraId="481C66FB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EGTA (Sigma, E0396)</w:t>
      </w:r>
    </w:p>
    <w:p w14:paraId="04A7980F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Water, HPLC grade (Fisher, W5-1)</w:t>
      </w:r>
    </w:p>
    <w:p w14:paraId="2C812801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Acetonitrile, HPLC grade (Fisher, A998-1)</w:t>
      </w:r>
    </w:p>
    <w:p w14:paraId="71E87CCF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Formic Acid (EDM, 11670-1)</w:t>
      </w:r>
    </w:p>
    <w:p w14:paraId="7F091837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Sigma Phosphatase Inhibitor Cocktail 2 (Sigma, P5726)</w:t>
      </w:r>
    </w:p>
    <w:p w14:paraId="1AF30279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Sigma Phosphatase Inhibitor Cocktail 3 (Sigma, P0044)</w:t>
      </w:r>
    </w:p>
    <w:p w14:paraId="77B2A59C" w14:textId="742C4726" w:rsidR="00BB47E0" w:rsidRDefault="003C46D4" w:rsidP="00BB47E0">
      <w:pPr>
        <w:pStyle w:val="ListParagraph"/>
        <w:numPr>
          <w:ilvl w:val="0"/>
          <w:numId w:val="1"/>
        </w:numPr>
      </w:pPr>
      <w:r>
        <w:t>1.</w:t>
      </w:r>
      <w:r w:rsidR="00BB47E0">
        <w:t xml:space="preserve">2 mL polypropylene 96 well deep well plates (ThermoFisher Scientific, 95040450); used for digestion  </w:t>
      </w:r>
    </w:p>
    <w:p w14:paraId="1B8840B8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XPierce pre-cut pierce-able films (Genesee Scientific, 12-140), or equivalent ; for digestions</w:t>
      </w:r>
    </w:p>
    <w:p w14:paraId="55278DD0" w14:textId="77777777" w:rsidR="00BB47E0" w:rsidRDefault="00BB47E0" w:rsidP="00BB47E0">
      <w:pPr>
        <w:pStyle w:val="ListParagraph"/>
        <w:numPr>
          <w:ilvl w:val="0"/>
          <w:numId w:val="1"/>
        </w:numPr>
      </w:pPr>
      <w:r>
        <w:t>Thermomixer, or equivalent</w:t>
      </w:r>
    </w:p>
    <w:p w14:paraId="4A3C55A8" w14:textId="7A57F78D" w:rsidR="00AB3A4B" w:rsidRDefault="00BB47E0" w:rsidP="00AB3A4B">
      <w:pPr>
        <w:pStyle w:val="Heading1"/>
      </w:pPr>
      <w:r>
        <w:lastRenderedPageBreak/>
        <w:t xml:space="preserve">Special </w:t>
      </w:r>
      <w:r w:rsidR="00AB3A4B">
        <w:t>Reagents</w:t>
      </w:r>
    </w:p>
    <w:p w14:paraId="07AEF955" w14:textId="042A21A2" w:rsidR="00E57654" w:rsidRPr="00E57654" w:rsidRDefault="006314D0" w:rsidP="00E57654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6314D0">
        <w:t xml:space="preserve">Light and stable isotope-labeled heavy synthetic peptides for MRM analyses were purchased at </w:t>
      </w:r>
      <w:r w:rsidR="004A76B7" w:rsidRPr="004A76B7">
        <w:t>&gt;95% pure as measured by HPLC</w:t>
      </w:r>
      <w:r w:rsidR="004A76B7" w:rsidRPr="004A76B7">
        <w:t xml:space="preserve"> </w:t>
      </w:r>
      <w:r w:rsidR="004A76B7">
        <w:t>(“pure”) or ~7</w:t>
      </w:r>
      <w:r w:rsidRPr="006314D0">
        <w:t>5% purity</w:t>
      </w:r>
      <w:r w:rsidR="00BB47E0">
        <w:t xml:space="preserve"> (</w:t>
      </w:r>
      <w:r w:rsidR="004A76B7">
        <w:t>“</w:t>
      </w:r>
      <w:r w:rsidR="00BB47E0">
        <w:t>crude</w:t>
      </w:r>
      <w:r w:rsidR="004A76B7">
        <w:t>”</w:t>
      </w:r>
      <w:r w:rsidR="00BB47E0">
        <w:t>)</w:t>
      </w:r>
      <w:r w:rsidRPr="006314D0">
        <w:t xml:space="preserve">. Cysteine residues </w:t>
      </w:r>
      <w:r>
        <w:t xml:space="preserve">of the tryptic light and heavy peptides </w:t>
      </w:r>
      <w:r w:rsidRPr="006314D0">
        <w:t>were carba</w:t>
      </w:r>
      <w:r>
        <w:t>midomethylated</w:t>
      </w:r>
      <w:r w:rsidRPr="006314D0">
        <w:t xml:space="preserve">, and the heavy peptides’ C-terminal lysine </w:t>
      </w:r>
      <w:r>
        <w:t xml:space="preserve">(K) </w:t>
      </w:r>
      <w:r w:rsidRPr="006314D0">
        <w:t>or arginine</w:t>
      </w:r>
      <w:r>
        <w:t xml:space="preserve"> (R)</w:t>
      </w:r>
      <w:r w:rsidRPr="006314D0">
        <w:t xml:space="preserve"> residues were uniformly </w:t>
      </w:r>
      <w:r w:rsidRPr="006314D0">
        <w:rPr>
          <w:vertAlign w:val="superscript"/>
        </w:rPr>
        <w:t>13</w:t>
      </w:r>
      <w:r w:rsidRPr="006314D0">
        <w:t xml:space="preserve">C and </w:t>
      </w:r>
      <w:r w:rsidRPr="006314D0">
        <w:rPr>
          <w:vertAlign w:val="superscript"/>
        </w:rPr>
        <w:t>15</w:t>
      </w:r>
      <w:r w:rsidRPr="006314D0">
        <w:t>N labeled</w:t>
      </w:r>
      <w:r>
        <w:t>, yielding a mass increase of 8 Da (for K) or 10 Da (for R).</w:t>
      </w:r>
      <w:r w:rsidRPr="006314D0">
        <w:t xml:space="preserve"> </w:t>
      </w:r>
      <w:r>
        <w:t>For peptide</w:t>
      </w:r>
      <w:r w:rsidR="001A7BB3">
        <w:t>s at</w:t>
      </w:r>
      <w:r w:rsidRPr="006314D0">
        <w:t xml:space="preserve"> the C-termin</w:t>
      </w:r>
      <w:r w:rsidR="001A7BB3">
        <w:t>us</w:t>
      </w:r>
      <w:r w:rsidRPr="006314D0">
        <w:t xml:space="preserve"> </w:t>
      </w:r>
      <w:r w:rsidR="001A7BB3">
        <w:t>of protein</w:t>
      </w:r>
      <w:r w:rsidR="00D45FD6">
        <w:t>s</w:t>
      </w:r>
      <w:r w:rsidR="001A7BB3">
        <w:t xml:space="preserve">, other amino acids </w:t>
      </w:r>
      <w:r w:rsidR="00C66FFB">
        <w:t>(</w:t>
      </w:r>
      <w:r w:rsidR="001A7BB3">
        <w:t>such as valine</w:t>
      </w:r>
      <w:r w:rsidR="00C66FFB">
        <w:t>)</w:t>
      </w:r>
      <w:r w:rsidR="001A7BB3">
        <w:t xml:space="preserve"> can be isotopically labeled</w:t>
      </w:r>
      <w:r w:rsidRPr="006314D0">
        <w:t xml:space="preserve">. </w:t>
      </w:r>
      <w:r w:rsidR="00E57654">
        <w:t>Individual peptide stock aliquots were stored in 30% acetonitrile-0.1% formic acid at 100 pmol/</w:t>
      </w:r>
      <w:r w:rsidR="00E57654" w:rsidRPr="00E57654">
        <w:rPr>
          <w:rFonts w:ascii="Symbol" w:hAnsi="Symbol"/>
        </w:rPr>
        <w:t></w:t>
      </w:r>
      <w:r w:rsidR="00E57654">
        <w:t>L at -80 °C.</w:t>
      </w:r>
    </w:p>
    <w:p w14:paraId="5E9FE98D" w14:textId="305E817F" w:rsidR="00760142" w:rsidRPr="00760142" w:rsidRDefault="00D60E73" w:rsidP="002C4F9D">
      <w:pPr>
        <w:pStyle w:val="ListParagraph"/>
        <w:numPr>
          <w:ilvl w:val="0"/>
          <w:numId w:val="1"/>
        </w:num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t xml:space="preserve">Rabbit-anti-human </w:t>
      </w:r>
      <w:r w:rsidR="003C46D4">
        <w:t xml:space="preserve">and mouse-anti-human </w:t>
      </w:r>
      <w:r>
        <w:t>monoclonal antibodies</w:t>
      </w:r>
      <w:r w:rsidR="001A7BB3">
        <w:t xml:space="preserve"> (m</w:t>
      </w:r>
      <w:r w:rsidR="00760142">
        <w:t>Abs)</w:t>
      </w:r>
      <w:r w:rsidR="00293025">
        <w:t xml:space="preserve"> were</w:t>
      </w:r>
      <w:r>
        <w:t xml:space="preserve"> custom-generated to </w:t>
      </w:r>
      <w:r w:rsidR="009B4B8A">
        <w:t xml:space="preserve">the </w:t>
      </w:r>
      <w:r>
        <w:t>tryptic and proteotypic peptide targets</w:t>
      </w:r>
      <w:r w:rsidR="002C4F9D">
        <w:t xml:space="preserve"> and covalently coup</w:t>
      </w:r>
      <w:r w:rsidR="00293025">
        <w:t>led to magnetic Protein G beads.</w:t>
      </w:r>
      <w:r w:rsidR="00760142" w:rsidRPr="00760142">
        <w:t xml:space="preserve"> </w:t>
      </w:r>
    </w:p>
    <w:p w14:paraId="32FFFA34" w14:textId="77777777" w:rsidR="00AB3A4B" w:rsidRDefault="00AB3A4B" w:rsidP="00AB3A4B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14:paraId="62226DE7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5 × Lysis Buffer Stock Solution. May be made in advance and stored at room temp. </w:t>
      </w:r>
    </w:p>
    <w:p w14:paraId="5DDF104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12.5 mL 1M Tris (pH 8.0).</w:t>
      </w:r>
    </w:p>
    <w:p w14:paraId="518174E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1.0 mL 0.5 M EDTA.</w:t>
      </w:r>
    </w:p>
    <w:p w14:paraId="6E6F73D9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1.0 mL 0.5 M EGTA.</w:t>
      </w:r>
    </w:p>
    <w:p w14:paraId="44BC3E2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HPLC water to 100 mL.</w:t>
      </w:r>
    </w:p>
    <w:p w14:paraId="04A9FF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Filter with 0.22 μm filter.</w:t>
      </w:r>
    </w:p>
    <w:p w14:paraId="08A91EEA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7.5 M Urea. Must be made fresh daily:</w:t>
      </w:r>
    </w:p>
    <w:p w14:paraId="5B139E0B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4.5 g Urea to a 15 mL Falcon tube.</w:t>
      </w:r>
    </w:p>
    <w:p w14:paraId="1AA2FE30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6 mL HPLC water and mix until Urea is in solution.</w:t>
      </w:r>
    </w:p>
    <w:p w14:paraId="79FE4A61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HPLC water to a final volume of 10 mL.</w:t>
      </w:r>
    </w:p>
    <w:p w14:paraId="2B786E5D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Lysis Buffer. Must be made fresh daily:</w:t>
      </w:r>
    </w:p>
    <w:p w14:paraId="462EBAD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7.5 M Urea (see above).</w:t>
      </w:r>
    </w:p>
    <w:p w14:paraId="09C23714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5 × Lysis Buffer Stock Solution (see above).</w:t>
      </w:r>
    </w:p>
    <w:p w14:paraId="7AC7A87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1% Sigma phosphatase cocktail 2.</w:t>
      </w:r>
    </w:p>
    <w:p w14:paraId="5897ECBF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Add 1% Sigma phosphatase cocktail 3.</w:t>
      </w:r>
    </w:p>
    <w:p w14:paraId="576248B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Mix well.</w:t>
      </w:r>
    </w:p>
    <w:p w14:paraId="708C221D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0.2 M Tris, pH 8.0:</w:t>
      </w:r>
    </w:p>
    <w:p w14:paraId="4B05B4FC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HPLC water.</w:t>
      </w:r>
    </w:p>
    <w:p w14:paraId="34FD0A87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1M Tris, pH 8.0.</w:t>
      </w:r>
    </w:p>
    <w:p w14:paraId="60237793" w14:textId="24547110" w:rsidR="00F61662" w:rsidRDefault="00F61662" w:rsidP="00F61662">
      <w:pPr>
        <w:pStyle w:val="ListParagraph"/>
        <w:numPr>
          <w:ilvl w:val="0"/>
          <w:numId w:val="1"/>
        </w:numPr>
      </w:pPr>
      <w:r>
        <w:t>30 mM TCEP Solution.</w:t>
      </w:r>
      <w:r w:rsidRPr="00F61662">
        <w:t xml:space="preserve"> </w:t>
      </w:r>
      <w:r>
        <w:t>Must be made fresh daily:</w:t>
      </w:r>
    </w:p>
    <w:p w14:paraId="56822C82" w14:textId="785B4B11" w:rsidR="00F61662" w:rsidRDefault="00F61662" w:rsidP="00F61662">
      <w:pPr>
        <w:pStyle w:val="ListParagraph"/>
        <w:numPr>
          <w:ilvl w:val="1"/>
          <w:numId w:val="1"/>
        </w:numPr>
      </w:pPr>
      <w:r>
        <w:t xml:space="preserve">Dilute 0.5 M TCEP solution to </w:t>
      </w:r>
      <w:r>
        <w:t xml:space="preserve">30 mM </w:t>
      </w:r>
      <w:r>
        <w:t>using</w:t>
      </w:r>
      <w:r>
        <w:t xml:space="preserve"> lysis buffer</w:t>
      </w:r>
    </w:p>
    <w:p w14:paraId="6A89B4DB" w14:textId="2998A5F5" w:rsidR="008D79E8" w:rsidRDefault="008D79E8" w:rsidP="00F61662">
      <w:pPr>
        <w:pStyle w:val="ListParagraph"/>
        <w:numPr>
          <w:ilvl w:val="0"/>
          <w:numId w:val="1"/>
        </w:numPr>
      </w:pPr>
      <w:r>
        <w:t>0.5 M Iodoacetamide (IAM) Stock Solution.  Prepare immediately before use and keep out of light:</w:t>
      </w:r>
    </w:p>
    <w:p w14:paraId="3FEC3144" w14:textId="62C7E492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To one 56 mg vial of iodoacetamide, add 605 μL of </w:t>
      </w:r>
      <w:r w:rsidR="00F61662">
        <w:t xml:space="preserve">0.2 M </w:t>
      </w:r>
      <w:r>
        <w:t xml:space="preserve">Tris buffer. </w:t>
      </w:r>
    </w:p>
    <w:p w14:paraId="632AD34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Mix until dissolved. Visually inspect vial to confirm fully solvated.</w:t>
      </w:r>
    </w:p>
    <w:p w14:paraId="7CF7E889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>Lys-C (Assuming 8 mg in 10 AU):</w:t>
      </w:r>
    </w:p>
    <w:p w14:paraId="4DA0D43E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Prepare 50 mM Acetic Acid by mixing:</w:t>
      </w:r>
    </w:p>
    <w:p w14:paraId="2DFB2DC2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17.8 mL HPLC water.</w:t>
      </w:r>
    </w:p>
    <w:p w14:paraId="18174026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lastRenderedPageBreak/>
        <w:t>7.2 mL 1% solution of Acetic Acid (HOAc, Sigma cat# 242853, stock conc. 17.4 M)</w:t>
      </w:r>
    </w:p>
    <w:p w14:paraId="4F04AF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Dissolve 10 AU Lys-C in 6 mL 50 mM HOAc.</w:t>
      </w:r>
    </w:p>
    <w:p w14:paraId="01BB3C05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Transfer dissolved enzyme to a 50 mL tube. </w:t>
      </w:r>
    </w:p>
    <w:p w14:paraId="06FA4032" w14:textId="678F8E4E" w:rsidR="008D79E8" w:rsidRDefault="008D79E8" w:rsidP="008D79E8">
      <w:pPr>
        <w:pStyle w:val="ListParagraph"/>
        <w:numPr>
          <w:ilvl w:val="1"/>
          <w:numId w:val="1"/>
        </w:numPr>
      </w:pPr>
      <w:r>
        <w:t>Add 10.0 mL 50 mM HOAc for a final volume of 16 mL and an estimated conc. of 500 μg/mL.</w:t>
      </w:r>
    </w:p>
    <w:p w14:paraId="497D705E" w14:textId="107BFAA0" w:rsidR="008D79E8" w:rsidRDefault="008D79E8" w:rsidP="008D79E8">
      <w:pPr>
        <w:pStyle w:val="ListParagraph"/>
        <w:numPr>
          <w:ilvl w:val="1"/>
          <w:numId w:val="1"/>
        </w:numPr>
      </w:pPr>
      <w:r>
        <w:t>Aliquot 0.5 mL/1.7 mL microfuge tube (~250 ug / tube)</w:t>
      </w:r>
    </w:p>
    <w:p w14:paraId="6C4CAB71" w14:textId="5353E3AC" w:rsidR="008D79E8" w:rsidRDefault="008D79E8" w:rsidP="008D79E8">
      <w:pPr>
        <w:pStyle w:val="ListParagraph"/>
        <w:numPr>
          <w:ilvl w:val="1"/>
          <w:numId w:val="1"/>
        </w:numPr>
      </w:pPr>
      <w:r>
        <w:t>Store aliquots at -80 °C.</w:t>
      </w:r>
    </w:p>
    <w:p w14:paraId="54521D77" w14:textId="2C54AB3E" w:rsidR="00F61662" w:rsidRDefault="00F61662" w:rsidP="008D79E8">
      <w:pPr>
        <w:pStyle w:val="ListParagraph"/>
        <w:numPr>
          <w:ilvl w:val="1"/>
          <w:numId w:val="1"/>
        </w:numPr>
      </w:pPr>
      <w:r>
        <w:t xml:space="preserve">Dilute to 0.2 mg/mL in </w:t>
      </w:r>
      <w:r>
        <w:t>0.2 M Tris pH 8</w:t>
      </w:r>
      <w:r>
        <w:t>.</w:t>
      </w:r>
    </w:p>
    <w:p w14:paraId="5459EEC8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Trypsin: </w:t>
      </w:r>
    </w:p>
    <w:p w14:paraId="192A5BAE" w14:textId="7BCF1B36" w:rsidR="008D79E8" w:rsidRDefault="008D79E8" w:rsidP="008D79E8">
      <w:pPr>
        <w:pStyle w:val="ListParagraph"/>
        <w:numPr>
          <w:ilvl w:val="1"/>
          <w:numId w:val="1"/>
        </w:numPr>
      </w:pPr>
      <w:r>
        <w:t xml:space="preserve">100 μg resuspended in </w:t>
      </w:r>
      <w:r w:rsidR="00F61662">
        <w:t>5</w:t>
      </w:r>
      <w:r>
        <w:t>00 μL of 0.2 M Tris pH 8.</w:t>
      </w:r>
    </w:p>
    <w:p w14:paraId="090BE0B4" w14:textId="77777777" w:rsidR="008D79E8" w:rsidRDefault="008D79E8" w:rsidP="008D79E8">
      <w:pPr>
        <w:pStyle w:val="ListParagraph"/>
        <w:numPr>
          <w:ilvl w:val="0"/>
          <w:numId w:val="1"/>
        </w:numPr>
      </w:pPr>
      <w:r>
        <w:t xml:space="preserve">Quench: </w:t>
      </w:r>
    </w:p>
    <w:p w14:paraId="27B81F9A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4 parts HPLC water.</w:t>
      </w:r>
    </w:p>
    <w:p w14:paraId="5DA111FD" w14:textId="77777777" w:rsidR="008D79E8" w:rsidRDefault="008D79E8" w:rsidP="008D79E8">
      <w:pPr>
        <w:pStyle w:val="ListParagraph"/>
        <w:numPr>
          <w:ilvl w:val="1"/>
          <w:numId w:val="1"/>
        </w:numPr>
      </w:pPr>
      <w:r>
        <w:t>1 part formic acid.</w:t>
      </w:r>
    </w:p>
    <w:p w14:paraId="68DD0DC8" w14:textId="77777777" w:rsidR="00AB3A4B" w:rsidRDefault="00AB3A4B" w:rsidP="00AB3A4B">
      <w:pPr>
        <w:pStyle w:val="Heading1"/>
      </w:pPr>
      <w:r>
        <w:t>Procedure</w:t>
      </w:r>
    </w:p>
    <w:p w14:paraId="03669192" w14:textId="77777777" w:rsidR="005F7F4C" w:rsidRPr="00995B13" w:rsidRDefault="005F7F4C" w:rsidP="005F7F4C">
      <w:pPr>
        <w:ind w:firstLine="360"/>
        <w:rPr>
          <w:sz w:val="22"/>
          <w:szCs w:val="22"/>
        </w:rPr>
      </w:pPr>
    </w:p>
    <w:p w14:paraId="38C3C834" w14:textId="6EA540F8" w:rsidR="008D79E8" w:rsidRDefault="008D79E8" w:rsidP="008D79E8">
      <w:pPr>
        <w:pStyle w:val="ListParagraph"/>
        <w:numPr>
          <w:ilvl w:val="0"/>
          <w:numId w:val="5"/>
        </w:numPr>
      </w:pPr>
      <w:r>
        <w:t>Transfer 20</w:t>
      </w:r>
      <w:r w:rsidR="003C46D4">
        <w:t>-100</w:t>
      </w:r>
      <w:r>
        <w:t xml:space="preserve"> μ</w:t>
      </w:r>
      <w:r w:rsidR="003C46D4">
        <w:t>g</w:t>
      </w:r>
      <w:r>
        <w:t xml:space="preserve"> of </w:t>
      </w:r>
      <w:r w:rsidR="003C46D4">
        <w:t xml:space="preserve">tumor tissue </w:t>
      </w:r>
      <w:r>
        <w:t xml:space="preserve">lysate to a </w:t>
      </w:r>
      <w:r w:rsidR="003C46D4">
        <w:t>1.</w:t>
      </w:r>
      <w:r>
        <w:t xml:space="preserve">2 mL </w:t>
      </w:r>
      <w:r w:rsidR="00F61662">
        <w:t>deep well</w:t>
      </w:r>
      <w:r>
        <w:t xml:space="preserve"> plate.</w:t>
      </w:r>
    </w:p>
    <w:p w14:paraId="49E45439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Place X-Pierce film on sample plate. </w:t>
      </w:r>
    </w:p>
    <w:p w14:paraId="577FE6AC" w14:textId="4F5C1536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</w:t>
      </w:r>
      <w:r w:rsidR="00F61662">
        <w:t>33</w:t>
      </w:r>
      <w:r>
        <w:t xml:space="preserve"> μL of </w:t>
      </w:r>
      <w:bookmarkStart w:id="0" w:name="_Hlk75169605"/>
      <w:r w:rsidR="00F61662">
        <w:t>30</w:t>
      </w:r>
      <w:r>
        <w:t xml:space="preserve"> </w:t>
      </w:r>
      <w:r w:rsidR="00F61662">
        <w:t>m</w:t>
      </w:r>
      <w:r>
        <w:t>M TCEP</w:t>
      </w:r>
      <w:r w:rsidR="00F61662">
        <w:t xml:space="preserve"> in lysis buffer</w:t>
      </w:r>
      <w:bookmarkEnd w:id="0"/>
      <w:r>
        <w:t xml:space="preserve">. </w:t>
      </w:r>
    </w:p>
    <w:p w14:paraId="60C137C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Incubate with mixing at 600 rpm on a Thermomixer for 30 min at 37 °C. </w:t>
      </w:r>
    </w:p>
    <w:p w14:paraId="6F852787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36 μL of 0.5 M IAM in Lysis buffer. </w:t>
      </w:r>
    </w:p>
    <w:p w14:paraId="624A5143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Alkylate at room temperature for 30 min in the dark. </w:t>
      </w:r>
    </w:p>
    <w:p w14:paraId="581C74D8" w14:textId="1C536602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</w:t>
      </w:r>
      <w:r w:rsidR="00F61662">
        <w:t>740</w:t>
      </w:r>
      <w:r>
        <w:t xml:space="preserve"> μL of 0.2 M Tris, pH 8.0 to each tube to decrease the urea concentration to ~0.6 M.</w:t>
      </w:r>
    </w:p>
    <w:p w14:paraId="56BB65D3" w14:textId="07CF498D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</w:t>
      </w:r>
      <w:r w:rsidR="00F61662">
        <w:t>2</w:t>
      </w:r>
      <w:r>
        <w:t>0 μL LysC to each digest to achieve a 1:50 enzyme-to-substrate ratio.</w:t>
      </w:r>
    </w:p>
    <w:p w14:paraId="6E3E23F2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Incubate with mixing at 600 rpm for 2 h at 37 °C.</w:t>
      </w:r>
    </w:p>
    <w:p w14:paraId="60F5E204" w14:textId="486CEC4F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</w:t>
      </w:r>
      <w:r w:rsidR="00F61662">
        <w:t>1</w:t>
      </w:r>
      <w:r>
        <w:t>0 μL trypsin to each digest to achieve a 1:</w:t>
      </w:r>
      <w:r w:rsidR="00F61662">
        <w:t>10</w:t>
      </w:r>
      <w:r>
        <w:t>0 enzyme-to-substrate ratio.</w:t>
      </w:r>
    </w:p>
    <w:p w14:paraId="53EC8AE5" w14:textId="77777777" w:rsidR="008D79E8" w:rsidRDefault="008D79E8" w:rsidP="008D79E8">
      <w:pPr>
        <w:pStyle w:val="ListParagraph"/>
        <w:numPr>
          <w:ilvl w:val="0"/>
          <w:numId w:val="5"/>
        </w:numPr>
      </w:pPr>
      <w:r>
        <w:t>Incubate with mixing at 600 rpm for 16 h at 37 °C.</w:t>
      </w:r>
    </w:p>
    <w:p w14:paraId="34994C0F" w14:textId="43DF498B" w:rsidR="008D79E8" w:rsidRDefault="008D79E8" w:rsidP="008D79E8">
      <w:pPr>
        <w:pStyle w:val="ListParagraph"/>
        <w:numPr>
          <w:ilvl w:val="0"/>
          <w:numId w:val="5"/>
        </w:numPr>
      </w:pPr>
      <w:r>
        <w:t xml:space="preserve">Add </w:t>
      </w:r>
      <w:r w:rsidR="00F61662">
        <w:t>4</w:t>
      </w:r>
      <w:r>
        <w:t>5 μL of 20% FA to each digest to quench the digestion for a final acid concentration of ~1%.</w:t>
      </w:r>
    </w:p>
    <w:p w14:paraId="78079F42" w14:textId="004A638D" w:rsidR="008D79E8" w:rsidRDefault="008D79E8" w:rsidP="008D79E8">
      <w:pPr>
        <w:pStyle w:val="ListParagraph"/>
        <w:numPr>
          <w:ilvl w:val="0"/>
          <w:numId w:val="5"/>
        </w:numPr>
      </w:pPr>
      <w:r>
        <w:t>Add 10 μL of heavy SIS mix working solution to each sample.</w:t>
      </w:r>
    </w:p>
    <w:p w14:paraId="196F90F0" w14:textId="77777777" w:rsidR="006B549D" w:rsidRDefault="006B549D" w:rsidP="008D79E8">
      <w:pPr>
        <w:pStyle w:val="ListParagraph"/>
        <w:numPr>
          <w:ilvl w:val="0"/>
          <w:numId w:val="5"/>
        </w:numPr>
      </w:pPr>
      <w:r>
        <w:t xml:space="preserve">Cleanup (i.e. desalt) the sample using Oasis cartridge. </w:t>
      </w:r>
    </w:p>
    <w:p w14:paraId="7C5E5783" w14:textId="37E6B4BB" w:rsidR="006B549D" w:rsidRDefault="006B549D" w:rsidP="008D79E8">
      <w:pPr>
        <w:pStyle w:val="ListParagraph"/>
        <w:numPr>
          <w:ilvl w:val="0"/>
          <w:numId w:val="5"/>
        </w:numPr>
      </w:pPr>
      <w:r>
        <w:t>Lyophilize and store at -80C prior to immunoaffinity enrichment.</w:t>
      </w:r>
    </w:p>
    <w:p w14:paraId="6CF7BBC8" w14:textId="77777777" w:rsidR="00D809C3" w:rsidRPr="0044417D" w:rsidRDefault="00D809C3" w:rsidP="00AF770C"/>
    <w:p w14:paraId="76EBDE7D" w14:textId="77777777" w:rsidR="00AB3A4B" w:rsidRDefault="00AB3A4B" w:rsidP="00AB3A4B">
      <w:pPr>
        <w:pStyle w:val="Heading1"/>
      </w:pPr>
      <w:r>
        <w:t>Referenced Documents</w:t>
      </w:r>
    </w:p>
    <w:p w14:paraId="51C364E9" w14:textId="0816D725" w:rsidR="00AF770C" w:rsidRDefault="008D79E8" w:rsidP="00AF770C">
      <w:r>
        <w:t>NA</w:t>
      </w:r>
    </w:p>
    <w:sectPr w:rsidR="00AF770C" w:rsidSect="00D8377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79CEF8" w14:textId="77777777" w:rsidR="00A61237" w:rsidRDefault="00A61237" w:rsidP="00161086">
      <w:r>
        <w:separator/>
      </w:r>
    </w:p>
  </w:endnote>
  <w:endnote w:type="continuationSeparator" w:id="0">
    <w:p w14:paraId="036A66D5" w14:textId="77777777" w:rsidR="00A61237" w:rsidRDefault="00A61237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8FF0C" w14:textId="77777777" w:rsidR="00A61237" w:rsidRPr="00E258E9" w:rsidRDefault="00A61237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AE5EEE">
      <w:rPr>
        <w:rStyle w:val="PageNumber"/>
        <w:rFonts w:ascii="Arial" w:hAnsi="Arial" w:cs="Arial"/>
        <w:b/>
        <w:noProof/>
      </w:rPr>
      <w:t>10</w:t>
    </w:r>
    <w:r w:rsidRPr="00E258E9">
      <w:rPr>
        <w:rStyle w:val="PageNumber"/>
        <w:rFonts w:ascii="Arial" w:hAnsi="Arial" w:cs="Arial"/>
        <w:b/>
      </w:rPr>
      <w:fldChar w:fldCharType="end"/>
    </w:r>
  </w:p>
  <w:p w14:paraId="412D41EE" w14:textId="77777777" w:rsidR="00A61237" w:rsidRDefault="00A612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EF9B15" w14:textId="77777777" w:rsidR="00A61237" w:rsidRDefault="00A61237" w:rsidP="00161086">
      <w:r>
        <w:separator/>
      </w:r>
    </w:p>
  </w:footnote>
  <w:footnote w:type="continuationSeparator" w:id="0">
    <w:p w14:paraId="656CC4E3" w14:textId="77777777" w:rsidR="00A61237" w:rsidRDefault="00A61237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6F8B0E" w14:textId="77777777" w:rsidR="00A61237" w:rsidRDefault="004A76B7">
    <w:pPr>
      <w:pStyle w:val="Header"/>
    </w:pPr>
    <w:r>
      <w:rPr>
        <w:noProof/>
      </w:rPr>
      <w:pict w14:anchorId="3D1CBA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09395" w14:textId="77777777" w:rsidR="00A61237" w:rsidRDefault="004A76B7">
    <w:pPr>
      <w:pStyle w:val="Header"/>
    </w:pPr>
    <w:r>
      <w:rPr>
        <w:noProof/>
      </w:rPr>
      <w:pict w14:anchorId="122FF9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C8D86" w14:textId="77777777" w:rsidR="00A61237" w:rsidRDefault="004A76B7">
    <w:pPr>
      <w:pStyle w:val="Header"/>
    </w:pPr>
    <w:r>
      <w:rPr>
        <w:noProof/>
      </w:rPr>
      <w:pict w14:anchorId="55966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F2ECB"/>
    <w:multiLevelType w:val="hybridMultilevel"/>
    <w:tmpl w:val="B486F2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85D19CA"/>
    <w:multiLevelType w:val="hybridMultilevel"/>
    <w:tmpl w:val="FF16AEBC"/>
    <w:lvl w:ilvl="0" w:tplc="D2022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13594"/>
    <w:multiLevelType w:val="hybridMultilevel"/>
    <w:tmpl w:val="E730B4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9342D"/>
    <w:multiLevelType w:val="hybridMultilevel"/>
    <w:tmpl w:val="D9AE94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86"/>
    <w:rsid w:val="00003189"/>
    <w:rsid w:val="00041BFC"/>
    <w:rsid w:val="00052403"/>
    <w:rsid w:val="00057F46"/>
    <w:rsid w:val="000C01D0"/>
    <w:rsid w:val="000D21D2"/>
    <w:rsid w:val="000F5117"/>
    <w:rsid w:val="00103FCD"/>
    <w:rsid w:val="00116C2C"/>
    <w:rsid w:val="00123D30"/>
    <w:rsid w:val="00161086"/>
    <w:rsid w:val="00164B2E"/>
    <w:rsid w:val="001A365D"/>
    <w:rsid w:val="001A7BB3"/>
    <w:rsid w:val="001C23C7"/>
    <w:rsid w:val="00231933"/>
    <w:rsid w:val="00254059"/>
    <w:rsid w:val="00293025"/>
    <w:rsid w:val="002C4F9D"/>
    <w:rsid w:val="0032439E"/>
    <w:rsid w:val="003357F9"/>
    <w:rsid w:val="00345FFC"/>
    <w:rsid w:val="00363722"/>
    <w:rsid w:val="003972A0"/>
    <w:rsid w:val="003C46D4"/>
    <w:rsid w:val="003E5B88"/>
    <w:rsid w:val="004606F3"/>
    <w:rsid w:val="004929DB"/>
    <w:rsid w:val="004A22EE"/>
    <w:rsid w:val="004A76B7"/>
    <w:rsid w:val="005061B2"/>
    <w:rsid w:val="00534E3C"/>
    <w:rsid w:val="00545A0B"/>
    <w:rsid w:val="00564ED1"/>
    <w:rsid w:val="005902BD"/>
    <w:rsid w:val="005F7F4C"/>
    <w:rsid w:val="0060274B"/>
    <w:rsid w:val="006314D0"/>
    <w:rsid w:val="006673AD"/>
    <w:rsid w:val="00686519"/>
    <w:rsid w:val="00697D98"/>
    <w:rsid w:val="006B549D"/>
    <w:rsid w:val="006C040A"/>
    <w:rsid w:val="006E3DEC"/>
    <w:rsid w:val="007019C9"/>
    <w:rsid w:val="00746E50"/>
    <w:rsid w:val="00760142"/>
    <w:rsid w:val="00786D9B"/>
    <w:rsid w:val="00797D04"/>
    <w:rsid w:val="007B7C32"/>
    <w:rsid w:val="008339AD"/>
    <w:rsid w:val="00850370"/>
    <w:rsid w:val="00886DA1"/>
    <w:rsid w:val="008D79E8"/>
    <w:rsid w:val="00901F1C"/>
    <w:rsid w:val="00912B3F"/>
    <w:rsid w:val="00913099"/>
    <w:rsid w:val="00915B05"/>
    <w:rsid w:val="00942D07"/>
    <w:rsid w:val="00957EF6"/>
    <w:rsid w:val="0098103A"/>
    <w:rsid w:val="00995B13"/>
    <w:rsid w:val="009B4B8A"/>
    <w:rsid w:val="009E390D"/>
    <w:rsid w:val="009F6812"/>
    <w:rsid w:val="009F764C"/>
    <w:rsid w:val="00A162A8"/>
    <w:rsid w:val="00A17348"/>
    <w:rsid w:val="00A249FF"/>
    <w:rsid w:val="00A4037F"/>
    <w:rsid w:val="00A61237"/>
    <w:rsid w:val="00A637D6"/>
    <w:rsid w:val="00AB3A4B"/>
    <w:rsid w:val="00AE5EEE"/>
    <w:rsid w:val="00AF770C"/>
    <w:rsid w:val="00B4092A"/>
    <w:rsid w:val="00B43469"/>
    <w:rsid w:val="00B76D5E"/>
    <w:rsid w:val="00B96A22"/>
    <w:rsid w:val="00BA6FCE"/>
    <w:rsid w:val="00BB1274"/>
    <w:rsid w:val="00BB4140"/>
    <w:rsid w:val="00BB47E0"/>
    <w:rsid w:val="00C46B0A"/>
    <w:rsid w:val="00C66FFB"/>
    <w:rsid w:val="00CD78D7"/>
    <w:rsid w:val="00CE42C5"/>
    <w:rsid w:val="00CE5D6E"/>
    <w:rsid w:val="00D45FD6"/>
    <w:rsid w:val="00D60E73"/>
    <w:rsid w:val="00D809C3"/>
    <w:rsid w:val="00D83774"/>
    <w:rsid w:val="00D8568C"/>
    <w:rsid w:val="00DC0374"/>
    <w:rsid w:val="00DF5811"/>
    <w:rsid w:val="00E462A2"/>
    <w:rsid w:val="00E57654"/>
    <w:rsid w:val="00E607B9"/>
    <w:rsid w:val="00E64BA7"/>
    <w:rsid w:val="00E64E3D"/>
    <w:rsid w:val="00E934F9"/>
    <w:rsid w:val="00EB4472"/>
    <w:rsid w:val="00ED0705"/>
    <w:rsid w:val="00F04176"/>
    <w:rsid w:val="00F16755"/>
    <w:rsid w:val="00F30D67"/>
    <w:rsid w:val="00F61662"/>
    <w:rsid w:val="00F91EF8"/>
    <w:rsid w:val="00F94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CDBD3E"/>
  <w14:defaultImageDpi w14:val="330"/>
  <w15:docId w15:val="{87E756AD-AB31-4540-A7D5-F1779BC36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  <w:style w:type="paragraph" w:customStyle="1" w:styleId="EndNoteBibliography">
    <w:name w:val="EndNote Bibliography"/>
    <w:basedOn w:val="Normal"/>
    <w:link w:val="EndNoteBibliographyChar"/>
    <w:rsid w:val="00041BFC"/>
    <w:pPr>
      <w:spacing w:after="200"/>
    </w:pPr>
    <w:rPr>
      <w:rFonts w:ascii="Calibri" w:eastAsiaTheme="minorHAnsi" w:hAnsi="Calibri"/>
      <w:noProof/>
      <w:sz w:val="22"/>
      <w:szCs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041BFC"/>
    <w:rPr>
      <w:rFonts w:ascii="Calibri" w:eastAsiaTheme="minorHAnsi" w:hAnsi="Calibri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4682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Kennedy, Jacob J</cp:lastModifiedBy>
  <cp:revision>3</cp:revision>
  <cp:lastPrinted>2014-10-17T19:52:00Z</cp:lastPrinted>
  <dcterms:created xsi:type="dcterms:W3CDTF">2021-06-21T19:12:00Z</dcterms:created>
  <dcterms:modified xsi:type="dcterms:W3CDTF">2021-06-21T19:14:00Z</dcterms:modified>
</cp:coreProperties>
</file>