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41728545" w14:textId="77777777" w:rsidTr="00A61237">
        <w:tc>
          <w:tcPr>
            <w:tcW w:w="8856" w:type="dxa"/>
          </w:tcPr>
          <w:p w14:paraId="67E46E90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1E10CB58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2"/>
              <w:gridCol w:w="4202"/>
            </w:tblGrid>
            <w:tr w:rsidR="00AB3A4B" w:rsidRPr="00304744" w14:paraId="0E41CE2C" w14:textId="77777777" w:rsidTr="008D79E8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616F84AD" w14:textId="6C1B574F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8D79E8">
                    <w:rPr>
                      <w:rStyle w:val="Strong"/>
                    </w:rPr>
                    <w:t>Trypsin Digestion of Cell Lysates</w:t>
                  </w:r>
                </w:p>
              </w:tc>
            </w:tr>
            <w:tr w:rsidR="00AB3A4B" w:rsidRPr="00304744" w14:paraId="6FE0D5C1" w14:textId="77777777" w:rsidTr="008D79E8">
              <w:trPr>
                <w:trHeight w:val="192"/>
              </w:trPr>
              <w:tc>
                <w:tcPr>
                  <w:tcW w:w="4212" w:type="dxa"/>
                </w:tcPr>
                <w:p w14:paraId="0D8F21FD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2" w:type="dxa"/>
                </w:tcPr>
                <w:p w14:paraId="47179CA2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36734B77" w14:textId="77777777" w:rsidTr="008D79E8">
              <w:trPr>
                <w:trHeight w:val="528"/>
              </w:trPr>
              <w:tc>
                <w:tcPr>
                  <w:tcW w:w="4212" w:type="dxa"/>
                </w:tcPr>
                <w:p w14:paraId="1F754454" w14:textId="18CA0A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D79E8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2" w:type="dxa"/>
                </w:tcPr>
                <w:p w14:paraId="70CAFDB0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61734451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0555A260" w14:textId="77777777" w:rsidR="00AB3A4B" w:rsidRDefault="00AB3A4B" w:rsidP="00AB3A4B"/>
    <w:p w14:paraId="4142E137" w14:textId="77777777" w:rsidR="00AB3A4B" w:rsidRDefault="00AB3A4B" w:rsidP="00AB3A4B">
      <w:pPr>
        <w:pStyle w:val="Heading1"/>
      </w:pPr>
      <w:r>
        <w:t>Purpose</w:t>
      </w:r>
    </w:p>
    <w:p w14:paraId="3DC6D87E" w14:textId="19C86B31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913099">
        <w:t xml:space="preserve">the </w:t>
      </w:r>
      <w:r w:rsidR="008D79E8">
        <w:t>trypsin digestion of cell lysates for samples compatible with mass spectrometry</w:t>
      </w:r>
      <w:r w:rsidR="00254059">
        <w:t>.</w:t>
      </w:r>
      <w:r w:rsidR="00BB1274">
        <w:t xml:space="preserve"> </w:t>
      </w:r>
    </w:p>
    <w:p w14:paraId="4404CDA3" w14:textId="77777777" w:rsidR="00AB3A4B" w:rsidRDefault="00AB3A4B" w:rsidP="00AB3A4B">
      <w:pPr>
        <w:pStyle w:val="Heading1"/>
      </w:pPr>
      <w:r>
        <w:t>Responsibilities</w:t>
      </w:r>
    </w:p>
    <w:p w14:paraId="0751C53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2E22DC40" w14:textId="022583ED" w:rsidR="00AB3A4B" w:rsidRDefault="00AB3A4B" w:rsidP="00AB3A4B">
      <w:pPr>
        <w:pStyle w:val="Heading1"/>
      </w:pPr>
      <w:r>
        <w:t>Materials</w:t>
      </w:r>
      <w:r w:rsidR="00BB47E0">
        <w:t xml:space="preserve"> and Reagents</w:t>
      </w:r>
    </w:p>
    <w:p w14:paraId="7F852794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Lys-C (Endoproteinase Lys-C, Wako No. 129-02541)</w:t>
      </w:r>
    </w:p>
    <w:p w14:paraId="324C4F14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Trypsin, sequencing grade, (Promega, V5113)</w:t>
      </w:r>
    </w:p>
    <w:p w14:paraId="348284EA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Urea, (Sigma, U0631)</w:t>
      </w:r>
    </w:p>
    <w:p w14:paraId="0E31C5E6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0.5 M TCEP, (Pierce, 77720)</w:t>
      </w:r>
    </w:p>
    <w:p w14:paraId="2681C792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Iodoacetamide (IAM), (Sigma, A3221-10VL) (note these are single-use vials. Alternative to weigh out amounts from another source.)</w:t>
      </w:r>
    </w:p>
    <w:p w14:paraId="5BD1FCA9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1 M Tris (pH8.0), (Sigma, T2694)</w:t>
      </w:r>
    </w:p>
    <w:p w14:paraId="21D6CA52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EDTA (Sigma, E7889)</w:t>
      </w:r>
    </w:p>
    <w:p w14:paraId="481C66FB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EGTA (Sigma, E0396)</w:t>
      </w:r>
    </w:p>
    <w:p w14:paraId="04A7980F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Water, HPLC grade (Fisher, W5-1)</w:t>
      </w:r>
    </w:p>
    <w:p w14:paraId="2C812801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Acetonitrile, HPLC grade (Fisher, A998-1)</w:t>
      </w:r>
    </w:p>
    <w:p w14:paraId="71E87CCF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Formic Acid (EDM, 11670-1)</w:t>
      </w:r>
    </w:p>
    <w:p w14:paraId="7F091837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Sigma Phosphatase Inhibitor Cocktail 2 (Sigma, P5726)</w:t>
      </w:r>
    </w:p>
    <w:p w14:paraId="1AF30279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Sigma Phosphatase Inhibitor Cocktail 3 (Sigma, P0044)</w:t>
      </w:r>
    </w:p>
    <w:p w14:paraId="77B2A59C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 xml:space="preserve">2 mL polypropylene 96 well deep well plates (ThermoFisher Scientific, 95040450) ; used for digestion  </w:t>
      </w:r>
    </w:p>
    <w:p w14:paraId="1B8840B8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XPierce pre-cut pierce-able films (Genesee Scientific, 12-140), or equivalent ; for digestions</w:t>
      </w:r>
    </w:p>
    <w:p w14:paraId="55278DD0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Thermomixer, or equivalent</w:t>
      </w:r>
    </w:p>
    <w:p w14:paraId="4A3C55A8" w14:textId="7A57F78D" w:rsidR="00AB3A4B" w:rsidRDefault="00BB47E0" w:rsidP="00AB3A4B">
      <w:pPr>
        <w:pStyle w:val="Heading1"/>
      </w:pPr>
      <w:r>
        <w:lastRenderedPageBreak/>
        <w:t xml:space="preserve">Special </w:t>
      </w:r>
      <w:r w:rsidR="00AB3A4B">
        <w:t>Reagents</w:t>
      </w:r>
    </w:p>
    <w:p w14:paraId="07AEF955" w14:textId="6B9BBAAB" w:rsidR="00E57654" w:rsidRPr="00E57654" w:rsidRDefault="006314D0" w:rsidP="00E57654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 xml:space="preserve">Light </w:t>
      </w:r>
      <w:r w:rsidR="00922ED4">
        <w:t xml:space="preserve">peptides were purchased at crude purity (~85%). Cleavable </w:t>
      </w:r>
      <w:r w:rsidRPr="006314D0">
        <w:t>stable isotope-labeled heavy synthetic peptides for MRM analyses were purchased at &gt;</w:t>
      </w:r>
      <w:r w:rsidR="00922ED4">
        <w:t>9</w:t>
      </w:r>
      <w:r w:rsidRPr="006314D0">
        <w:t>5% purit</w:t>
      </w:r>
      <w:r w:rsidR="00922ED4">
        <w:t>y by HPLC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</w:t>
      </w:r>
      <w:r w:rsidR="00922ED4">
        <w:t xml:space="preserve">tryptic </w:t>
      </w:r>
      <w:r w:rsidRPr="006314D0">
        <w:t xml:space="preserve">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</w:t>
      </w:r>
      <w:r w:rsidR="001A7BB3">
        <w:t>s at</w:t>
      </w:r>
      <w:r w:rsidRPr="006314D0">
        <w:t xml:space="preserve"> the C-termin</w:t>
      </w:r>
      <w:r w:rsidR="001A7BB3">
        <w:t>us</w:t>
      </w:r>
      <w:r w:rsidRPr="006314D0">
        <w:t xml:space="preserve"> </w:t>
      </w:r>
      <w:r w:rsidR="001A7BB3">
        <w:t>of protein</w:t>
      </w:r>
      <w:r w:rsidR="00D45FD6">
        <w:t>s</w:t>
      </w:r>
      <w:r w:rsidR="001A7BB3">
        <w:t xml:space="preserve">, other amino acids </w:t>
      </w:r>
      <w:r w:rsidR="00C66FFB">
        <w:t>(</w:t>
      </w:r>
      <w:r w:rsidR="001A7BB3">
        <w:t>such as valine</w:t>
      </w:r>
      <w:r w:rsidR="00C66FFB">
        <w:t>)</w:t>
      </w:r>
      <w:r w:rsidR="001A7BB3">
        <w:t xml:space="preserve"> </w:t>
      </w:r>
      <w:r w:rsidR="00922ED4">
        <w:t>are</w:t>
      </w:r>
      <w:r w:rsidR="001A7BB3">
        <w:t xml:space="preserve"> isotopically labeled</w:t>
      </w:r>
      <w:r w:rsidRPr="006314D0">
        <w:t xml:space="preserve">. </w:t>
      </w:r>
      <w:r w:rsidR="00E57654">
        <w:t>Individual peptide stock aliquots were stored in 30% acetonitrile-0.1% formic acid at 100 pmol/</w:t>
      </w:r>
      <w:r w:rsidR="00E57654" w:rsidRPr="00E57654">
        <w:rPr>
          <w:rFonts w:ascii="Symbol" w:hAnsi="Symbol"/>
        </w:rPr>
        <w:t></w:t>
      </w:r>
      <w:r w:rsidR="00E57654">
        <w:t>L at -80 °C.</w:t>
      </w:r>
    </w:p>
    <w:p w14:paraId="5E9FE98D" w14:textId="77777777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>Rabbit-anti-human monoclonal antibodies</w:t>
      </w:r>
      <w:r w:rsidR="001A7BB3">
        <w:t xml:space="preserve"> (m</w:t>
      </w:r>
      <w:r w:rsidR="00760142">
        <w:t>Abs)</w:t>
      </w:r>
      <w:r w:rsidR="00293025">
        <w:t xml:space="preserve"> were</w:t>
      </w:r>
      <w:r>
        <w:t xml:space="preserve"> custom-generated to </w:t>
      </w:r>
      <w:r w:rsidR="009B4B8A">
        <w:t xml:space="preserve">the </w:t>
      </w:r>
      <w:r>
        <w:t>tryptic and proteotypic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32FFFA34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62226DE7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5 × Lysis Buffer Stock Solution. May be made in advance and stored at room temp. </w:t>
      </w:r>
    </w:p>
    <w:p w14:paraId="5DDF104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12.5 mL 1M Tris (pH 8.0).</w:t>
      </w:r>
    </w:p>
    <w:p w14:paraId="518174E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1.0 mL 0.5 M EDTA.</w:t>
      </w:r>
    </w:p>
    <w:p w14:paraId="6E6F73D9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1.0 mL 0.5 M EGTA.</w:t>
      </w:r>
    </w:p>
    <w:p w14:paraId="44BC3E2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HPLC water to 100 mL.</w:t>
      </w:r>
    </w:p>
    <w:p w14:paraId="04A9FF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Filter with 0.22 μm filter.</w:t>
      </w:r>
    </w:p>
    <w:p w14:paraId="08A91EEA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7.5 M Urea. Must be made fresh daily:</w:t>
      </w:r>
    </w:p>
    <w:p w14:paraId="5B139E0B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4.5 g Urea to a 15 mL Falcon tube.</w:t>
      </w:r>
    </w:p>
    <w:p w14:paraId="1AA2FE30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6 mL HPLC water and mix until Urea is in solution.</w:t>
      </w:r>
    </w:p>
    <w:p w14:paraId="79FE4A61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HPLC water to a final volume of 10 mL.</w:t>
      </w:r>
    </w:p>
    <w:p w14:paraId="2B786E5D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Lysis Buffer. Must be made fresh daily:</w:t>
      </w:r>
    </w:p>
    <w:p w14:paraId="462EBAD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7.5 M Urea (see above).</w:t>
      </w:r>
    </w:p>
    <w:p w14:paraId="09C2371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5 × Lysis Buffer Stock Solution (see above).</w:t>
      </w:r>
    </w:p>
    <w:p w14:paraId="7AC7A87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1% Sigma phosphatase cocktail 2.</w:t>
      </w:r>
    </w:p>
    <w:p w14:paraId="5897ECBF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1% Sigma phosphatase cocktail 3.</w:t>
      </w:r>
    </w:p>
    <w:p w14:paraId="576248B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Mix well.</w:t>
      </w:r>
    </w:p>
    <w:p w14:paraId="708C221D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0.2 M Tris, pH 8.0:</w:t>
      </w:r>
    </w:p>
    <w:p w14:paraId="4B05B4F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HPLC water.</w:t>
      </w:r>
    </w:p>
    <w:p w14:paraId="34FD0A87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1M Tris, pH 8.0.</w:t>
      </w:r>
    </w:p>
    <w:p w14:paraId="6A89B4DB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0.5 M Iodoacetamide (IAM) Stock Solution.  Prepare immediately before use and keep out of light:</w:t>
      </w:r>
    </w:p>
    <w:p w14:paraId="3FEC314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To one 56 mg vial of iodoacetamide, add 605 μL of Tris buffer (D above). </w:t>
      </w:r>
    </w:p>
    <w:p w14:paraId="632AD34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Mix until dissolved. Visually inspect vial to confirm fully solvated.</w:t>
      </w:r>
    </w:p>
    <w:p w14:paraId="7CF7E889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Lys-C (Assuming 8 mg in 10 AU):</w:t>
      </w:r>
    </w:p>
    <w:p w14:paraId="4DA0D43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Prepare 50 mM Acetic Acid by mixing:</w:t>
      </w:r>
    </w:p>
    <w:p w14:paraId="2DFB2DC2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17.8 mL HPLC water.</w:t>
      </w:r>
    </w:p>
    <w:p w14:paraId="18174026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7.2 mL 1% solution of Acetic Acid (HOAc, Sigma cat# 242853, stock conc. 17.4 M)</w:t>
      </w:r>
    </w:p>
    <w:p w14:paraId="4F04AF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lastRenderedPageBreak/>
        <w:t>Dissolve 10 AU Lys-C in 6 mL 50 mM HOAc.</w:t>
      </w:r>
    </w:p>
    <w:p w14:paraId="01BB3C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Transfer dissolved enzyme to a 50 mL tube. </w:t>
      </w:r>
    </w:p>
    <w:p w14:paraId="06FA4032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10.0 mL 50 mM HOAc for a final volume of 16 mL and an estimated conc. of 500 μg / mL.</w:t>
      </w:r>
    </w:p>
    <w:p w14:paraId="497D705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Aliquot 0.5 mL / 1.7 mL microfuge tube (~250 ug / tube)</w:t>
      </w:r>
    </w:p>
    <w:p w14:paraId="6C4CAB71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Store aliquots at -80 °C.</w:t>
      </w:r>
    </w:p>
    <w:p w14:paraId="5459EEC8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Trypsin: </w:t>
      </w:r>
    </w:p>
    <w:p w14:paraId="192A5BA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100 μg resuspended in 200 μL of 0.2 M Tris pH 8.</w:t>
      </w:r>
    </w:p>
    <w:p w14:paraId="090BE0B4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Quench: </w:t>
      </w:r>
    </w:p>
    <w:p w14:paraId="27B81F9A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HPLC water.</w:t>
      </w:r>
    </w:p>
    <w:p w14:paraId="5DA111FD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formic acid.</w:t>
      </w:r>
    </w:p>
    <w:p w14:paraId="68DD0DC8" w14:textId="77777777" w:rsidR="00AB3A4B" w:rsidRDefault="00AB3A4B" w:rsidP="00AB3A4B">
      <w:pPr>
        <w:pStyle w:val="Heading1"/>
      </w:pPr>
      <w:r>
        <w:t>Procedure</w:t>
      </w:r>
    </w:p>
    <w:p w14:paraId="0366919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717F393D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Dilute the cell lysate to 2 mg/mL with lysis buffer. (note: supplied Reference lysate concentration is 7.15 mg/mL, see page 1 or page 11)</w:t>
      </w:r>
    </w:p>
    <w:p w14:paraId="38C3C834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Transfer 250 μL of cell lysate to a 2 mL deepwell plate.</w:t>
      </w:r>
    </w:p>
    <w:p w14:paraId="49E45439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Place X-Pierce film on sample plate. </w:t>
      </w:r>
    </w:p>
    <w:p w14:paraId="577FE6AC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16.5 μL of 0.5 M TCEP. </w:t>
      </w:r>
    </w:p>
    <w:p w14:paraId="60C137C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Incubate with mixing at 600 rpm on a Thermomixer for 30 min at 37 °C. </w:t>
      </w:r>
    </w:p>
    <w:p w14:paraId="6F852787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36 μL of 0.5 M IAM in Lysis buffer. </w:t>
      </w:r>
    </w:p>
    <w:p w14:paraId="624A514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Alkylate at room temperature for 30 min in the dark. </w:t>
      </w:r>
    </w:p>
    <w:p w14:paraId="581C74D8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Add 1200 μL of 0.2 M Tris, pH 8.0 to each tube to decrease the urea concentration to ~0.6 M.</w:t>
      </w:r>
    </w:p>
    <w:p w14:paraId="56BB65D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Add 20 μL LysC to each digest to achieve a 1:50 enzyme-to-substrate ratio.</w:t>
      </w:r>
    </w:p>
    <w:p w14:paraId="6E3E23F2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Incubate with mixing at 600 rpm for 2 h at 37 °C.</w:t>
      </w:r>
    </w:p>
    <w:p w14:paraId="60F5E204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Add 20 μL trypsin to each digest to achieve a 1:50 enzyme-to-substrate ratio.</w:t>
      </w:r>
    </w:p>
    <w:p w14:paraId="53EC8AE5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Incubate with mixing at 600 rpm for 16 h at 37 °C.</w:t>
      </w:r>
    </w:p>
    <w:p w14:paraId="34994C0F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Add 76.5 μL of 20% FA to each digest to quench the digestion for a final acid concentration of ~1%.</w:t>
      </w:r>
    </w:p>
    <w:p w14:paraId="78079F42" w14:textId="138F528B" w:rsidR="008D79E8" w:rsidRDefault="008D79E8" w:rsidP="008D79E8">
      <w:pPr>
        <w:pStyle w:val="ListParagraph"/>
        <w:numPr>
          <w:ilvl w:val="0"/>
          <w:numId w:val="5"/>
        </w:numPr>
      </w:pPr>
      <w:r>
        <w:t>Add 10 μL of heavy SIS mastermix working solution (I.4 above) to each sample.</w:t>
      </w:r>
    </w:p>
    <w:p w14:paraId="196F90F0" w14:textId="77777777" w:rsidR="006B549D" w:rsidRDefault="006B549D" w:rsidP="008D79E8">
      <w:pPr>
        <w:pStyle w:val="ListParagraph"/>
        <w:numPr>
          <w:ilvl w:val="0"/>
          <w:numId w:val="5"/>
        </w:numPr>
      </w:pPr>
      <w:r>
        <w:t xml:space="preserve">Cleanup (i.e. desalt) the sample using Oasis cartridge. </w:t>
      </w:r>
    </w:p>
    <w:p w14:paraId="7C5E5783" w14:textId="37E6B4BB" w:rsidR="006B549D" w:rsidRDefault="006B549D" w:rsidP="008D79E8">
      <w:pPr>
        <w:pStyle w:val="ListParagraph"/>
        <w:numPr>
          <w:ilvl w:val="0"/>
          <w:numId w:val="5"/>
        </w:numPr>
      </w:pPr>
      <w:r>
        <w:t>Lyophilize and store at -80C prior to immunoaffinity enrichment.</w:t>
      </w:r>
    </w:p>
    <w:p w14:paraId="6CF7BBC8" w14:textId="77777777" w:rsidR="00D809C3" w:rsidRPr="0044417D" w:rsidRDefault="00D809C3" w:rsidP="00AF770C"/>
    <w:p w14:paraId="76EBDE7D" w14:textId="77777777" w:rsidR="00AB3A4B" w:rsidRDefault="00AB3A4B" w:rsidP="00AB3A4B">
      <w:pPr>
        <w:pStyle w:val="Heading1"/>
      </w:pPr>
      <w:r>
        <w:t>Referenced Documents</w:t>
      </w:r>
    </w:p>
    <w:p w14:paraId="51C364E9" w14:textId="0816D725" w:rsidR="00AF770C" w:rsidRDefault="008D79E8" w:rsidP="00AF770C">
      <w:r>
        <w:t>NA</w:t>
      </w:r>
    </w:p>
    <w:sectPr w:rsidR="00AF770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9CEF8" w14:textId="77777777" w:rsidR="00A61237" w:rsidRDefault="00A61237" w:rsidP="00161086">
      <w:r>
        <w:separator/>
      </w:r>
    </w:p>
  </w:endnote>
  <w:endnote w:type="continuationSeparator" w:id="0">
    <w:p w14:paraId="036A66D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8FF0C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412D41E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F9B15" w14:textId="77777777" w:rsidR="00A61237" w:rsidRDefault="00A61237" w:rsidP="00161086">
      <w:r>
        <w:separator/>
      </w:r>
    </w:p>
  </w:footnote>
  <w:footnote w:type="continuationSeparator" w:id="0">
    <w:p w14:paraId="656CC4E3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F8B0E" w14:textId="77777777" w:rsidR="00A61237" w:rsidRDefault="00922ED4">
    <w:pPr>
      <w:pStyle w:val="Header"/>
    </w:pPr>
    <w:r>
      <w:rPr>
        <w:noProof/>
      </w:rPr>
      <w:pict w14:anchorId="3D1CBA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09395" w14:textId="77777777" w:rsidR="00A61237" w:rsidRDefault="00922ED4">
    <w:pPr>
      <w:pStyle w:val="Header"/>
    </w:pPr>
    <w:r>
      <w:rPr>
        <w:noProof/>
      </w:rPr>
      <w:pict w14:anchorId="122FF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C8D86" w14:textId="77777777" w:rsidR="00A61237" w:rsidRDefault="00922ED4">
    <w:pPr>
      <w:pStyle w:val="Header"/>
    </w:pPr>
    <w:r>
      <w:rPr>
        <w:noProof/>
      </w:rPr>
      <w:pict w14:anchorId="55966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F2ECB"/>
    <w:multiLevelType w:val="hybridMultilevel"/>
    <w:tmpl w:val="B486F2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9342D"/>
    <w:multiLevelType w:val="hybridMultilevel"/>
    <w:tmpl w:val="D9AE94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C01D0"/>
    <w:rsid w:val="000D21D2"/>
    <w:rsid w:val="000F5117"/>
    <w:rsid w:val="00103FCD"/>
    <w:rsid w:val="00116C2C"/>
    <w:rsid w:val="00123D30"/>
    <w:rsid w:val="00161086"/>
    <w:rsid w:val="00164B2E"/>
    <w:rsid w:val="001A365D"/>
    <w:rsid w:val="001A7BB3"/>
    <w:rsid w:val="001C23C7"/>
    <w:rsid w:val="00231933"/>
    <w:rsid w:val="00254059"/>
    <w:rsid w:val="00293025"/>
    <w:rsid w:val="002C4F9D"/>
    <w:rsid w:val="0032439E"/>
    <w:rsid w:val="003357F9"/>
    <w:rsid w:val="00345FFC"/>
    <w:rsid w:val="00363722"/>
    <w:rsid w:val="003972A0"/>
    <w:rsid w:val="003E5B88"/>
    <w:rsid w:val="004606F3"/>
    <w:rsid w:val="004929DB"/>
    <w:rsid w:val="004A22EE"/>
    <w:rsid w:val="005061B2"/>
    <w:rsid w:val="00534E3C"/>
    <w:rsid w:val="00545A0B"/>
    <w:rsid w:val="00564ED1"/>
    <w:rsid w:val="005902BD"/>
    <w:rsid w:val="005F7F4C"/>
    <w:rsid w:val="0060274B"/>
    <w:rsid w:val="006314D0"/>
    <w:rsid w:val="006673AD"/>
    <w:rsid w:val="00686519"/>
    <w:rsid w:val="00697D98"/>
    <w:rsid w:val="006B549D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8D79E8"/>
    <w:rsid w:val="00901F1C"/>
    <w:rsid w:val="00912B3F"/>
    <w:rsid w:val="00913099"/>
    <w:rsid w:val="00915B05"/>
    <w:rsid w:val="00922ED4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BB47E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30D67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CDBD3E"/>
  <w14:defaultImageDpi w14:val="330"/>
  <w15:docId w15:val="{87E756AD-AB31-4540-A7D5-F1779BC3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Whiteaker PhD, Jeffrey</cp:lastModifiedBy>
  <cp:revision>4</cp:revision>
  <cp:lastPrinted>2014-10-17T19:52:00Z</cp:lastPrinted>
  <dcterms:created xsi:type="dcterms:W3CDTF">2021-03-04T19:34:00Z</dcterms:created>
  <dcterms:modified xsi:type="dcterms:W3CDTF">2021-07-22T18:07:00Z</dcterms:modified>
</cp:coreProperties>
</file>