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AB3A4B" w:rsidRPr="00C46BA4" w:rsidTr="00B66126">
        <w:tc>
          <w:tcPr>
            <w:tcW w:w="8856" w:type="dxa"/>
          </w:tcPr>
          <w:p w:rsidR="00AB3A4B" w:rsidRPr="00C46BA4" w:rsidRDefault="00AB3A4B" w:rsidP="00B66126">
            <w:pPr>
              <w:pStyle w:val="Title"/>
            </w:pPr>
            <w:r w:rsidRPr="00C46BA4">
              <w:t>STANDARD OPERATING PROCEDURE</w:t>
            </w:r>
          </w:p>
        </w:tc>
      </w:tr>
      <w:tr w:rsidR="00AB3A4B" w:rsidRPr="00C46BA4" w:rsidTr="00B66126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219"/>
              <w:gridCol w:w="4195"/>
            </w:tblGrid>
            <w:tr w:rsidR="00AB3A4B" w:rsidRPr="00304744" w:rsidTr="00B66126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AB3A4B" w:rsidRPr="007226F0" w:rsidRDefault="00AB3A4B" w:rsidP="00B66126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 w:rsidR="00715BB2" w:rsidRPr="00C265C3">
                    <w:rPr>
                      <w:sz w:val="28"/>
                      <w:szCs w:val="28"/>
                    </w:rPr>
                    <w:t>Peptide immuno-affinity enrichment for the characterization of repeatability of immuno-PRM assays (Validation samples preparation)</w:t>
                  </w:r>
                </w:p>
              </w:tc>
            </w:tr>
            <w:tr w:rsidR="00AB3A4B" w:rsidRPr="00304744" w:rsidTr="00B66126">
              <w:trPr>
                <w:trHeight w:val="192"/>
              </w:trPr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AB3A4B" w:rsidRPr="00304744" w:rsidTr="00B66126">
              <w:trPr>
                <w:trHeight w:val="528"/>
              </w:trPr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 w:rsidR="00715BB2">
                    <w:rPr>
                      <w:rStyle w:val="Strong"/>
                    </w:rPr>
                    <w:t>1</w:t>
                  </w:r>
                </w:p>
              </w:tc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 w:rsidR="00715BB2">
                    <w:rPr>
                      <w:rStyle w:val="Strong"/>
                    </w:rPr>
                    <w:t xml:space="preserve"> </w:t>
                  </w:r>
                  <w:proofErr w:type="spellStart"/>
                  <w:r w:rsidR="00715BB2">
                    <w:rPr>
                      <w:rStyle w:val="Strong"/>
                    </w:rPr>
                    <w:t>Yiying</w:t>
                  </w:r>
                  <w:proofErr w:type="spellEnd"/>
                  <w:r w:rsidR="00715BB2">
                    <w:rPr>
                      <w:rStyle w:val="Strong"/>
                    </w:rPr>
                    <w:t xml:space="preserve"> Zhu</w:t>
                  </w:r>
                </w:p>
              </w:tc>
            </w:tr>
            <w:tr w:rsidR="00AB3A4B" w:rsidRPr="00304744" w:rsidTr="00B66126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B6612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Date: </w:t>
                  </w:r>
                  <w:r w:rsidR="00FA16CE">
                    <w:rPr>
                      <w:rStyle w:val="Strong"/>
                    </w:rPr>
                    <w:t>2023/12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B66126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</w:p>
              </w:tc>
            </w:tr>
          </w:tbl>
          <w:p w:rsidR="00AB3A4B" w:rsidRPr="00C46BA4" w:rsidRDefault="00AB3A4B" w:rsidP="00B66126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AB3A4B" w:rsidRDefault="00AB3A4B" w:rsidP="00AB3A4B"/>
    <w:p w:rsidR="00AB3A4B" w:rsidRDefault="00AB3A4B" w:rsidP="00AB3A4B">
      <w:pPr>
        <w:pStyle w:val="Heading1"/>
      </w:pPr>
      <w:r>
        <w:t>Purpose</w:t>
      </w:r>
    </w:p>
    <w:p w:rsidR="00AB3A4B" w:rsidRDefault="00AB3A4B" w:rsidP="00AB3A4B">
      <w:r w:rsidRPr="00DD1682">
        <w:t>The purpose of this document is to</w:t>
      </w:r>
      <w:r>
        <w:t xml:space="preserve"> </w:t>
      </w:r>
      <w:r w:rsidR="00715BB2" w:rsidRPr="00D9034A">
        <w:t xml:space="preserve">describe the characterization of </w:t>
      </w:r>
      <w:r w:rsidR="00715BB2">
        <w:t xml:space="preserve">repeatability of multiplex immuno-PRM </w:t>
      </w:r>
      <w:r w:rsidR="00715BB2" w:rsidRPr="00D9034A">
        <w:t>assays. This is to estimate the per</w:t>
      </w:r>
      <w:r w:rsidR="00715BB2">
        <w:t>formance of the assays over 5</w:t>
      </w:r>
      <w:r w:rsidR="00715BB2" w:rsidRPr="00D9034A">
        <w:t xml:space="preserve"> days</w:t>
      </w:r>
    </w:p>
    <w:p w:rsidR="00AB3A4B" w:rsidRDefault="00AB3A4B" w:rsidP="00AB3A4B">
      <w:pPr>
        <w:pStyle w:val="Heading1"/>
      </w:pPr>
      <w:r>
        <w:t>Scope</w:t>
      </w:r>
    </w:p>
    <w:p w:rsidR="00AB3A4B" w:rsidRPr="00DD1682" w:rsidRDefault="00AB3A4B" w:rsidP="00AB3A4B">
      <w:r w:rsidRPr="00DD1682">
        <w:t xml:space="preserve">This procedure </w:t>
      </w:r>
      <w:r>
        <w:t>may be used t</w:t>
      </w:r>
      <w:r w:rsidR="00C46866">
        <w:t xml:space="preserve">o </w:t>
      </w:r>
      <w:r w:rsidR="00715BB2">
        <w:t xml:space="preserve">cover </w:t>
      </w:r>
      <w:r w:rsidR="00C46866">
        <w:t xml:space="preserve">the </w:t>
      </w:r>
      <w:r w:rsidR="00715BB2">
        <w:t xml:space="preserve">overall preparation and running of samples to </w:t>
      </w:r>
      <w:r w:rsidR="00715BB2" w:rsidRPr="00EA18AC">
        <w:t>evaluate the repeatability/validation of immuno</w:t>
      </w:r>
      <w:r w:rsidR="00715BB2">
        <w:t xml:space="preserve">-affinity </w:t>
      </w:r>
      <w:r w:rsidR="00715BB2" w:rsidRPr="00EA18AC">
        <w:t xml:space="preserve">enrichment and </w:t>
      </w:r>
      <w:r w:rsidR="00715BB2">
        <w:t>peptide analysis by Parallel Reaction Monitoring</w:t>
      </w:r>
      <w:r w:rsidR="00715BB2" w:rsidRPr="00EA18AC">
        <w:t xml:space="preserve"> in a</w:t>
      </w:r>
      <w:r w:rsidR="00715BB2">
        <w:t xml:space="preserve"> complex sample. </w:t>
      </w:r>
      <w:r w:rsidR="00715BB2" w:rsidRPr="00EA18AC">
        <w:t xml:space="preserve"> </w:t>
      </w:r>
    </w:p>
    <w:p w:rsidR="00AB3A4B" w:rsidRDefault="00AB3A4B" w:rsidP="00AB3A4B">
      <w:pPr>
        <w:pStyle w:val="Heading1"/>
      </w:pPr>
      <w:r>
        <w:t>Responsibilities</w:t>
      </w:r>
    </w:p>
    <w:p w:rsidR="00AB3A4B" w:rsidRDefault="00AB3A4B" w:rsidP="00AB3A4B">
      <w:r w:rsidRPr="00DD1682">
        <w:t>It is the responsibility of person(s) performing this procedure to be familiar with lab</w:t>
      </w:r>
      <w:r>
        <w:t>oratory</w:t>
      </w:r>
      <w:r w:rsidRPr="00DD1682">
        <w:t xml:space="preserve"> safety procedures.  The interpretation of results must be done by a person trained in the procedure and familiar with such interpretation.  </w:t>
      </w:r>
    </w:p>
    <w:p w:rsidR="00AB3A4B" w:rsidRDefault="00AB3A4B" w:rsidP="00AB3A4B">
      <w:pPr>
        <w:pStyle w:val="Heading1"/>
      </w:pPr>
      <w:r>
        <w:t>Equipment</w:t>
      </w:r>
    </w:p>
    <w:p w:rsidR="00715BB2" w:rsidRPr="006B024A" w:rsidRDefault="00715BB2" w:rsidP="00715BB2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6B024A">
        <w:rPr>
          <w:sz w:val="24"/>
          <w:szCs w:val="24"/>
        </w:rPr>
        <w:t xml:space="preserve">Microcentrifuge </w:t>
      </w:r>
    </w:p>
    <w:p w:rsidR="00715BB2" w:rsidRDefault="00715BB2" w:rsidP="00715BB2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6B024A">
        <w:rPr>
          <w:sz w:val="24"/>
          <w:szCs w:val="24"/>
        </w:rPr>
        <w:t xml:space="preserve">Vacuum centrifuge </w:t>
      </w:r>
    </w:p>
    <w:p w:rsidR="00715BB2" w:rsidRPr="00EA18AC" w:rsidRDefault="00715BB2" w:rsidP="00715BB2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EA18AC">
        <w:rPr>
          <w:sz w:val="24"/>
          <w:szCs w:val="24"/>
        </w:rPr>
        <w:t>HPLC: EASY-</w:t>
      </w:r>
      <w:proofErr w:type="spellStart"/>
      <w:r w:rsidRPr="00EA18AC">
        <w:rPr>
          <w:sz w:val="24"/>
          <w:szCs w:val="24"/>
        </w:rPr>
        <w:t>nLC</w:t>
      </w:r>
      <w:proofErr w:type="spellEnd"/>
      <w:r w:rsidRPr="00EA18AC">
        <w:rPr>
          <w:sz w:val="24"/>
          <w:szCs w:val="24"/>
        </w:rPr>
        <w:t xml:space="preserve"> II (Thermo</w:t>
      </w:r>
      <w:r>
        <w:rPr>
          <w:sz w:val="24"/>
          <w:szCs w:val="24"/>
        </w:rPr>
        <w:t xml:space="preserve"> Scientific</w:t>
      </w:r>
      <w:r w:rsidRPr="00EA18AC">
        <w:rPr>
          <w:sz w:val="24"/>
          <w:szCs w:val="24"/>
        </w:rPr>
        <w:t>)</w:t>
      </w:r>
    </w:p>
    <w:p w:rsidR="00715BB2" w:rsidRPr="009D7F25" w:rsidRDefault="00715BB2" w:rsidP="00715BB2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EA18AC">
        <w:rPr>
          <w:sz w:val="24"/>
          <w:szCs w:val="24"/>
        </w:rPr>
        <w:t xml:space="preserve">Mass spectrometer: Q </w:t>
      </w:r>
      <w:proofErr w:type="spellStart"/>
      <w:r w:rsidRPr="00EA18AC">
        <w:rPr>
          <w:sz w:val="24"/>
          <w:szCs w:val="24"/>
        </w:rPr>
        <w:t>exactive</w:t>
      </w:r>
      <w:proofErr w:type="spellEnd"/>
      <w:r w:rsidRPr="00EA18AC">
        <w:rPr>
          <w:sz w:val="24"/>
          <w:szCs w:val="24"/>
        </w:rPr>
        <w:t xml:space="preserve"> </w:t>
      </w:r>
      <w:proofErr w:type="spellStart"/>
      <w:r w:rsidRPr="00EA18AC">
        <w:rPr>
          <w:sz w:val="24"/>
          <w:szCs w:val="24"/>
        </w:rPr>
        <w:t>Orbitrap</w:t>
      </w:r>
      <w:proofErr w:type="spellEnd"/>
      <w:r w:rsidRPr="00EA18AC">
        <w:rPr>
          <w:sz w:val="24"/>
          <w:szCs w:val="24"/>
        </w:rPr>
        <w:t xml:space="preserve"> (Thermo</w:t>
      </w:r>
      <w:r>
        <w:rPr>
          <w:sz w:val="24"/>
          <w:szCs w:val="24"/>
        </w:rPr>
        <w:t xml:space="preserve"> Scientific)</w:t>
      </w:r>
    </w:p>
    <w:p w:rsidR="00AB3A4B" w:rsidRDefault="00AB3A4B" w:rsidP="00AB3A4B">
      <w:pPr>
        <w:pStyle w:val="Heading1"/>
      </w:pPr>
      <w:r>
        <w:t>Materials</w:t>
      </w:r>
    </w:p>
    <w:p w:rsidR="00715BB2" w:rsidRPr="006B024A" w:rsidRDefault="00715BB2" w:rsidP="00715BB2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6B024A">
        <w:rPr>
          <w:sz w:val="24"/>
          <w:szCs w:val="24"/>
        </w:rPr>
        <w:t>Water, Burdick &amp;Jackson</w:t>
      </w:r>
      <w:r w:rsidRPr="006B024A">
        <w:rPr>
          <w:rFonts w:cs="Lucida Grande"/>
          <w:b/>
          <w:color w:val="000000"/>
          <w:sz w:val="24"/>
          <w:szCs w:val="24"/>
        </w:rPr>
        <w:t>®</w:t>
      </w:r>
      <w:r w:rsidRPr="006B024A">
        <w:rPr>
          <w:sz w:val="24"/>
          <w:szCs w:val="24"/>
        </w:rPr>
        <w:t xml:space="preserve"> HPLC grade (Fisher)</w:t>
      </w:r>
    </w:p>
    <w:p w:rsidR="00715BB2" w:rsidRPr="006B024A" w:rsidRDefault="00715BB2" w:rsidP="00715BB2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6B024A">
        <w:rPr>
          <w:sz w:val="24"/>
          <w:szCs w:val="24"/>
        </w:rPr>
        <w:t xml:space="preserve">Acetonitrile, </w:t>
      </w:r>
      <w:proofErr w:type="spellStart"/>
      <w:r w:rsidRPr="006B024A">
        <w:rPr>
          <w:sz w:val="24"/>
          <w:szCs w:val="24"/>
        </w:rPr>
        <w:t>OmniSolv</w:t>
      </w:r>
      <w:proofErr w:type="spellEnd"/>
      <w:r w:rsidRPr="006B024A">
        <w:rPr>
          <w:rFonts w:cs="Lucida Grande"/>
          <w:b/>
          <w:color w:val="000000"/>
          <w:sz w:val="24"/>
          <w:szCs w:val="24"/>
        </w:rPr>
        <w:t>®</w:t>
      </w:r>
      <w:r w:rsidRPr="006B024A">
        <w:rPr>
          <w:b/>
          <w:sz w:val="24"/>
          <w:szCs w:val="24"/>
        </w:rPr>
        <w:t xml:space="preserve"> </w:t>
      </w:r>
      <w:r w:rsidRPr="006B024A">
        <w:rPr>
          <w:sz w:val="24"/>
          <w:szCs w:val="24"/>
        </w:rPr>
        <w:t>Gradient grade (Fisher)</w:t>
      </w:r>
    </w:p>
    <w:p w:rsidR="00715BB2" w:rsidRPr="006B024A" w:rsidRDefault="00715BB2" w:rsidP="00715BB2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6B024A">
        <w:rPr>
          <w:sz w:val="24"/>
          <w:szCs w:val="24"/>
        </w:rPr>
        <w:lastRenderedPageBreak/>
        <w:t>Formic acid, Optima</w:t>
      </w:r>
      <w:r w:rsidRPr="006B024A">
        <w:rPr>
          <w:rFonts w:cs="Lucida Grande"/>
          <w:b/>
          <w:color w:val="000000"/>
          <w:sz w:val="24"/>
          <w:szCs w:val="24"/>
        </w:rPr>
        <w:t>®</w:t>
      </w:r>
      <w:r w:rsidRPr="006B024A">
        <w:rPr>
          <w:sz w:val="24"/>
          <w:szCs w:val="24"/>
        </w:rPr>
        <w:t xml:space="preserve"> LC-MS grade (Fisher)</w:t>
      </w:r>
    </w:p>
    <w:p w:rsidR="00715BB2" w:rsidRPr="006B024A" w:rsidRDefault="00715BB2" w:rsidP="00715BB2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6B024A">
        <w:rPr>
          <w:sz w:val="24"/>
          <w:szCs w:val="24"/>
        </w:rPr>
        <w:t>Triflu</w:t>
      </w:r>
      <w:r w:rsidR="00C46866">
        <w:rPr>
          <w:sz w:val="24"/>
          <w:szCs w:val="24"/>
        </w:rPr>
        <w:t>o</w:t>
      </w:r>
      <w:r w:rsidRPr="006B024A">
        <w:rPr>
          <w:sz w:val="24"/>
          <w:szCs w:val="24"/>
        </w:rPr>
        <w:t xml:space="preserve">roacetic acid </w:t>
      </w:r>
      <w:r>
        <w:rPr>
          <w:sz w:val="24"/>
          <w:szCs w:val="24"/>
        </w:rPr>
        <w:t>(TFA)</w:t>
      </w:r>
    </w:p>
    <w:p w:rsidR="00715BB2" w:rsidRPr="006B024A" w:rsidRDefault="00715BB2" w:rsidP="00715BB2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Protein A a</w:t>
      </w:r>
      <w:r w:rsidRPr="006B024A">
        <w:rPr>
          <w:sz w:val="24"/>
          <w:szCs w:val="24"/>
        </w:rPr>
        <w:t xml:space="preserve">garose </w:t>
      </w:r>
      <w:r>
        <w:rPr>
          <w:sz w:val="24"/>
          <w:szCs w:val="24"/>
        </w:rPr>
        <w:t>b</w:t>
      </w:r>
      <w:r w:rsidRPr="006B024A">
        <w:rPr>
          <w:sz w:val="24"/>
          <w:szCs w:val="24"/>
        </w:rPr>
        <w:t xml:space="preserve">eads slurry </w:t>
      </w:r>
      <w:r>
        <w:rPr>
          <w:sz w:val="24"/>
          <w:szCs w:val="24"/>
        </w:rPr>
        <w:t>50</w:t>
      </w:r>
      <w:r w:rsidR="00C4686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% </w:t>
      </w:r>
      <w:r w:rsidRPr="006B024A">
        <w:rPr>
          <w:sz w:val="24"/>
          <w:szCs w:val="24"/>
        </w:rPr>
        <w:t>(</w:t>
      </w:r>
      <w:r>
        <w:rPr>
          <w:sz w:val="24"/>
          <w:szCs w:val="24"/>
        </w:rPr>
        <w:t>Cell Signaling T</w:t>
      </w:r>
      <w:r w:rsidRPr="006B024A">
        <w:rPr>
          <w:sz w:val="24"/>
          <w:szCs w:val="24"/>
        </w:rPr>
        <w:t>echnology</w:t>
      </w:r>
      <w:r>
        <w:rPr>
          <w:sz w:val="24"/>
          <w:szCs w:val="24"/>
        </w:rPr>
        <w:t>,</w:t>
      </w:r>
      <w:r w:rsidRPr="006B024A">
        <w:rPr>
          <w:sz w:val="24"/>
          <w:szCs w:val="24"/>
        </w:rPr>
        <w:t xml:space="preserve"> #9863)</w:t>
      </w:r>
    </w:p>
    <w:p w:rsidR="00715BB2" w:rsidRPr="00715BB2" w:rsidRDefault="00715BB2" w:rsidP="00715BB2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Stage tip/tube </w:t>
      </w:r>
      <w:r w:rsidRPr="006B024A">
        <w:rPr>
          <w:rFonts w:eastAsia="Times New Roman" w:cs="Times New Roman"/>
          <w:sz w:val="24"/>
          <w:szCs w:val="24"/>
        </w:rPr>
        <w:t>assembly</w:t>
      </w:r>
    </w:p>
    <w:p w:rsidR="00715BB2" w:rsidRPr="00715BB2" w:rsidRDefault="00715BB2" w:rsidP="00715BB2">
      <w:pPr>
        <w:ind w:left="360"/>
      </w:pPr>
      <w:r w:rsidRPr="00715BB2">
        <w:rPr>
          <w:b/>
          <w:color w:val="4F81BD" w:themeColor="accent1"/>
          <w:sz w:val="28"/>
        </w:rPr>
        <w:t xml:space="preserve">Reagents </w:t>
      </w:r>
    </w:p>
    <w:p w:rsidR="00715BB2" w:rsidRPr="00715BB2" w:rsidRDefault="00715BB2" w:rsidP="00715BB2"/>
    <w:p w:rsidR="00715BB2" w:rsidRDefault="00715BB2" w:rsidP="00715BB2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Standards: </w:t>
      </w:r>
      <w:r w:rsidRPr="00256497">
        <w:rPr>
          <w:sz w:val="24"/>
          <w:szCs w:val="24"/>
        </w:rPr>
        <w:t>Heavy and light isotope</w:t>
      </w:r>
      <w:r w:rsidR="00FD741A">
        <w:rPr>
          <w:sz w:val="24"/>
          <w:szCs w:val="24"/>
        </w:rPr>
        <w:t>-</w:t>
      </w:r>
      <w:r w:rsidRPr="00256497">
        <w:rPr>
          <w:sz w:val="24"/>
          <w:szCs w:val="24"/>
        </w:rPr>
        <w:t xml:space="preserve">labeled standard peptides (SISs) </w:t>
      </w:r>
      <w:r>
        <w:rPr>
          <w:sz w:val="24"/>
          <w:szCs w:val="24"/>
        </w:rPr>
        <w:t>are</w:t>
      </w:r>
      <w:r w:rsidRPr="00256497">
        <w:rPr>
          <w:sz w:val="24"/>
          <w:szCs w:val="24"/>
        </w:rPr>
        <w:t xml:space="preserve"> synthesized in </w:t>
      </w:r>
      <w:r w:rsidR="00C46866">
        <w:rPr>
          <w:sz w:val="24"/>
          <w:szCs w:val="24"/>
        </w:rPr>
        <w:t xml:space="preserve">the </w:t>
      </w:r>
      <w:r w:rsidRPr="00256497">
        <w:rPr>
          <w:sz w:val="24"/>
          <w:szCs w:val="24"/>
        </w:rPr>
        <w:t xml:space="preserve">peptide lab </w:t>
      </w:r>
      <w:r w:rsidR="00C46866">
        <w:rPr>
          <w:sz w:val="24"/>
          <w:szCs w:val="24"/>
        </w:rPr>
        <w:t>at</w:t>
      </w:r>
      <w:r w:rsidRPr="00256497">
        <w:rPr>
          <w:sz w:val="24"/>
          <w:szCs w:val="24"/>
        </w:rPr>
        <w:t xml:space="preserve"> Cell Signaling Technology</w:t>
      </w:r>
      <w:r w:rsidR="00C46866">
        <w:rPr>
          <w:sz w:val="24"/>
          <w:szCs w:val="24"/>
        </w:rPr>
        <w:t xml:space="preserve"> (CST)</w:t>
      </w:r>
      <w:r w:rsidRPr="00256497">
        <w:rPr>
          <w:sz w:val="24"/>
          <w:szCs w:val="24"/>
        </w:rPr>
        <w:t xml:space="preserve">. </w:t>
      </w:r>
      <w:r>
        <w:rPr>
          <w:sz w:val="24"/>
          <w:szCs w:val="24"/>
        </w:rPr>
        <w:t>All peptides are purified by HPLC</w:t>
      </w:r>
      <w:r w:rsidR="00C46866">
        <w:rPr>
          <w:sz w:val="24"/>
          <w:szCs w:val="24"/>
        </w:rPr>
        <w:t>,</w:t>
      </w:r>
      <w:r>
        <w:rPr>
          <w:sz w:val="24"/>
          <w:szCs w:val="24"/>
        </w:rPr>
        <w:t xml:space="preserve"> and a</w:t>
      </w:r>
      <w:r w:rsidRPr="00256497">
        <w:rPr>
          <w:sz w:val="24"/>
          <w:szCs w:val="24"/>
        </w:rPr>
        <w:t xml:space="preserve">mino acid analysis (AAA) </w:t>
      </w:r>
      <w:r>
        <w:rPr>
          <w:sz w:val="24"/>
          <w:szCs w:val="24"/>
        </w:rPr>
        <w:t>i</w:t>
      </w:r>
      <w:r w:rsidRPr="00256497">
        <w:rPr>
          <w:sz w:val="24"/>
          <w:szCs w:val="24"/>
        </w:rPr>
        <w:t xml:space="preserve">s performed to determine peptide concentrations. Cysteine residues of the peptides </w:t>
      </w:r>
      <w:r>
        <w:rPr>
          <w:sz w:val="24"/>
          <w:szCs w:val="24"/>
        </w:rPr>
        <w:t xml:space="preserve">are </w:t>
      </w:r>
      <w:r w:rsidRPr="00256497">
        <w:rPr>
          <w:sz w:val="24"/>
          <w:szCs w:val="24"/>
        </w:rPr>
        <w:t xml:space="preserve">carbamidomethylated. All heavy-SIS </w:t>
      </w:r>
      <w:r>
        <w:rPr>
          <w:sz w:val="24"/>
          <w:szCs w:val="24"/>
        </w:rPr>
        <w:t>are</w:t>
      </w:r>
      <w:r w:rsidRPr="00256497">
        <w:rPr>
          <w:sz w:val="24"/>
          <w:szCs w:val="24"/>
        </w:rPr>
        <w:t xml:space="preserve"> labeled at internal amino acids</w:t>
      </w:r>
      <w:r>
        <w:rPr>
          <w:sz w:val="24"/>
          <w:szCs w:val="24"/>
        </w:rPr>
        <w:t>. The</w:t>
      </w:r>
      <w:r w:rsidRPr="00256497">
        <w:rPr>
          <w:sz w:val="24"/>
          <w:szCs w:val="24"/>
        </w:rPr>
        <w:t xml:space="preserve"> </w:t>
      </w:r>
      <w:r>
        <w:rPr>
          <w:sz w:val="24"/>
          <w:szCs w:val="24"/>
        </w:rPr>
        <w:t>isotope</w:t>
      </w:r>
      <w:r w:rsidR="00C46866">
        <w:rPr>
          <w:sz w:val="24"/>
          <w:szCs w:val="24"/>
        </w:rPr>
        <w:t>-</w:t>
      </w:r>
      <w:r>
        <w:rPr>
          <w:sz w:val="24"/>
          <w:szCs w:val="24"/>
        </w:rPr>
        <w:t xml:space="preserve">labeled amino acid </w:t>
      </w:r>
      <w:r w:rsidRPr="00256497">
        <w:rPr>
          <w:sz w:val="24"/>
          <w:szCs w:val="24"/>
        </w:rPr>
        <w:t xml:space="preserve">positions </w:t>
      </w:r>
      <w:r>
        <w:rPr>
          <w:sz w:val="24"/>
          <w:szCs w:val="24"/>
        </w:rPr>
        <w:t xml:space="preserve">are </w:t>
      </w:r>
      <w:r w:rsidRPr="00256497">
        <w:rPr>
          <w:sz w:val="24"/>
          <w:szCs w:val="24"/>
        </w:rPr>
        <w:t xml:space="preserve">shown in </w:t>
      </w:r>
      <w:r>
        <w:rPr>
          <w:sz w:val="24"/>
          <w:szCs w:val="24"/>
        </w:rPr>
        <w:t>“</w:t>
      </w:r>
      <w:proofErr w:type="spellStart"/>
      <w:r>
        <w:rPr>
          <w:sz w:val="24"/>
          <w:szCs w:val="24"/>
        </w:rPr>
        <w:t>SOP_</w:t>
      </w:r>
      <w:r w:rsidRPr="0003078F">
        <w:rPr>
          <w:sz w:val="24"/>
          <w:szCs w:val="24"/>
        </w:rPr>
        <w:t>Liquid</w:t>
      </w:r>
      <w:proofErr w:type="spellEnd"/>
      <w:r w:rsidRPr="0003078F">
        <w:rPr>
          <w:sz w:val="24"/>
          <w:szCs w:val="24"/>
        </w:rPr>
        <w:t xml:space="preserve"> Chromatography and PRM mass spectrometry, Easy-</w:t>
      </w:r>
      <w:proofErr w:type="spellStart"/>
      <w:r w:rsidRPr="0003078F">
        <w:rPr>
          <w:sz w:val="24"/>
          <w:szCs w:val="24"/>
        </w:rPr>
        <w:t>nLC</w:t>
      </w:r>
      <w:proofErr w:type="spellEnd"/>
      <w:r w:rsidRPr="0003078F">
        <w:rPr>
          <w:sz w:val="24"/>
          <w:szCs w:val="24"/>
        </w:rPr>
        <w:t xml:space="preserve"> II and Q </w:t>
      </w:r>
      <w:proofErr w:type="spellStart"/>
      <w:r w:rsidRPr="0003078F">
        <w:rPr>
          <w:sz w:val="24"/>
          <w:szCs w:val="24"/>
        </w:rPr>
        <w:t>exactive</w:t>
      </w:r>
      <w:proofErr w:type="spellEnd"/>
      <w:r w:rsidR="00C46866" w:rsidRPr="00C46866">
        <w:rPr>
          <w:sz w:val="24"/>
          <w:szCs w:val="24"/>
        </w:rPr>
        <w:t xml:space="preserve"> </w:t>
      </w:r>
      <w:proofErr w:type="spellStart"/>
      <w:r w:rsidR="00DC7463">
        <w:rPr>
          <w:sz w:val="24"/>
          <w:szCs w:val="24"/>
        </w:rPr>
        <w:t>Or</w:t>
      </w:r>
      <w:r w:rsidR="00C46866" w:rsidRPr="0003078F">
        <w:rPr>
          <w:sz w:val="24"/>
          <w:szCs w:val="24"/>
        </w:rPr>
        <w:t>bitrap</w:t>
      </w:r>
      <w:proofErr w:type="spellEnd"/>
      <w:r w:rsidRPr="0003078F">
        <w:rPr>
          <w:sz w:val="24"/>
          <w:szCs w:val="24"/>
        </w:rPr>
        <w:t>”</w:t>
      </w:r>
      <w:r w:rsidR="00C46866">
        <w:rPr>
          <w:sz w:val="24"/>
          <w:szCs w:val="24"/>
        </w:rPr>
        <w:t>.</w:t>
      </w:r>
    </w:p>
    <w:p w:rsidR="00715BB2" w:rsidRPr="00EA18AC" w:rsidRDefault="00715BB2" w:rsidP="00715BB2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22B59">
        <w:rPr>
          <w:sz w:val="24"/>
          <w:szCs w:val="24"/>
        </w:rPr>
        <w:t>Antibodies</w:t>
      </w:r>
      <w:r>
        <w:rPr>
          <w:sz w:val="24"/>
          <w:szCs w:val="24"/>
        </w:rPr>
        <w:t>:</w:t>
      </w:r>
      <w:r w:rsidRPr="00622B59">
        <w:rPr>
          <w:sz w:val="24"/>
          <w:szCs w:val="24"/>
        </w:rPr>
        <w:t xml:space="preserve"> </w:t>
      </w:r>
      <w:r>
        <w:rPr>
          <w:sz w:val="24"/>
          <w:szCs w:val="24"/>
        </w:rPr>
        <w:t>all monoclonal antibodies used in the immuno-affinity enrichment can be purchased from</w:t>
      </w:r>
      <w:r w:rsidRPr="00622B59">
        <w:rPr>
          <w:sz w:val="24"/>
          <w:szCs w:val="24"/>
        </w:rPr>
        <w:t xml:space="preserve"> Cell Signaling Technology. </w:t>
      </w:r>
      <w:r>
        <w:rPr>
          <w:sz w:val="24"/>
          <w:szCs w:val="24"/>
        </w:rPr>
        <w:t>See “</w:t>
      </w:r>
      <w:proofErr w:type="spellStart"/>
      <w:r w:rsidRPr="00EA18AC">
        <w:rPr>
          <w:sz w:val="24"/>
          <w:szCs w:val="24"/>
        </w:rPr>
        <w:t>SOP_Peptide</w:t>
      </w:r>
      <w:proofErr w:type="spellEnd"/>
      <w:r w:rsidRPr="00EA18AC">
        <w:rPr>
          <w:sz w:val="24"/>
          <w:szCs w:val="24"/>
        </w:rPr>
        <w:t xml:space="preserve"> </w:t>
      </w:r>
      <w:proofErr w:type="spellStart"/>
      <w:r w:rsidRPr="00EA18AC">
        <w:rPr>
          <w:sz w:val="24"/>
          <w:szCs w:val="24"/>
        </w:rPr>
        <w:t>immuno</w:t>
      </w:r>
      <w:proofErr w:type="spellEnd"/>
      <w:r w:rsidRPr="00EA18AC">
        <w:rPr>
          <w:sz w:val="24"/>
          <w:szCs w:val="24"/>
        </w:rPr>
        <w:t>-affinity enrichment for the characterization of linearity and sensitivity of immuno-PRM assays using response curves</w:t>
      </w:r>
      <w:r>
        <w:rPr>
          <w:sz w:val="24"/>
          <w:szCs w:val="24"/>
        </w:rPr>
        <w:t>” for details</w:t>
      </w:r>
      <w:r w:rsidR="00C46866">
        <w:rPr>
          <w:sz w:val="24"/>
          <w:szCs w:val="24"/>
        </w:rPr>
        <w:t>.</w:t>
      </w:r>
    </w:p>
    <w:p w:rsidR="00715BB2" w:rsidRPr="00595CC3" w:rsidRDefault="00715BB2" w:rsidP="00715BB2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595CC3">
        <w:rPr>
          <w:sz w:val="24"/>
          <w:szCs w:val="24"/>
        </w:rPr>
        <w:t xml:space="preserve">Matrix: </w:t>
      </w:r>
      <w:r w:rsidR="00C46866">
        <w:rPr>
          <w:sz w:val="24"/>
          <w:szCs w:val="24"/>
        </w:rPr>
        <w:t>The b</w:t>
      </w:r>
      <w:r w:rsidRPr="00595CC3">
        <w:rPr>
          <w:sz w:val="24"/>
          <w:szCs w:val="24"/>
        </w:rPr>
        <w:t xml:space="preserve">ackground matrix is </w:t>
      </w:r>
      <w:r w:rsidR="00C46866">
        <w:rPr>
          <w:sz w:val="24"/>
          <w:szCs w:val="24"/>
        </w:rPr>
        <w:t xml:space="preserve">a </w:t>
      </w:r>
      <w:r w:rsidRPr="00595CC3">
        <w:rPr>
          <w:sz w:val="24"/>
          <w:szCs w:val="24"/>
        </w:rPr>
        <w:t>tryptic digest</w:t>
      </w:r>
      <w:r w:rsidR="00C46866">
        <w:rPr>
          <w:sz w:val="24"/>
          <w:szCs w:val="24"/>
        </w:rPr>
        <w:t xml:space="preserve"> of </w:t>
      </w:r>
      <w:r w:rsidR="00C46866" w:rsidRPr="00595CC3">
        <w:rPr>
          <w:sz w:val="24"/>
          <w:szCs w:val="24"/>
        </w:rPr>
        <w:t>SKBR3</w:t>
      </w:r>
      <w:r w:rsidR="00C46866">
        <w:rPr>
          <w:sz w:val="24"/>
          <w:szCs w:val="24"/>
        </w:rPr>
        <w:t xml:space="preserve"> cells</w:t>
      </w:r>
      <w:r w:rsidRPr="00595CC3">
        <w:rPr>
          <w:sz w:val="24"/>
          <w:szCs w:val="24"/>
        </w:rPr>
        <w:t xml:space="preserve">. </w:t>
      </w:r>
    </w:p>
    <w:p w:rsidR="00715BB2" w:rsidRPr="00E1039B" w:rsidRDefault="00715BB2" w:rsidP="00715BB2">
      <w:pPr>
        <w:pStyle w:val="ListParagraph"/>
        <w:spacing w:after="0" w:line="240" w:lineRule="auto"/>
        <w:rPr>
          <w:sz w:val="24"/>
          <w:szCs w:val="24"/>
        </w:rPr>
      </w:pPr>
    </w:p>
    <w:p w:rsidR="00715BB2" w:rsidRPr="00906406" w:rsidRDefault="00715BB2" w:rsidP="00715BB2">
      <w:pPr>
        <w:rPr>
          <w:b/>
          <w:color w:val="4F81BD" w:themeColor="accent1"/>
          <w:sz w:val="28"/>
        </w:rPr>
      </w:pPr>
      <w:r w:rsidRPr="00906406">
        <w:rPr>
          <w:b/>
          <w:color w:val="4F81BD" w:themeColor="accent1"/>
          <w:sz w:val="28"/>
        </w:rPr>
        <w:t xml:space="preserve">Solutions </w:t>
      </w:r>
    </w:p>
    <w:p w:rsidR="00715BB2" w:rsidRPr="002C402F" w:rsidRDefault="00715BB2" w:rsidP="00715BB2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C402F">
        <w:rPr>
          <w:sz w:val="24"/>
          <w:szCs w:val="24"/>
        </w:rPr>
        <w:t>20X</w:t>
      </w:r>
      <w:r>
        <w:rPr>
          <w:sz w:val="24"/>
          <w:szCs w:val="24"/>
        </w:rPr>
        <w:t xml:space="preserve"> Phosphate Buffered Saline (PBS)</w:t>
      </w:r>
      <w:r w:rsidRPr="002C402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(CST, </w:t>
      </w:r>
      <w:r w:rsidRPr="002C402F">
        <w:rPr>
          <w:sz w:val="24"/>
          <w:szCs w:val="24"/>
        </w:rPr>
        <w:t>#9808</w:t>
      </w:r>
      <w:r>
        <w:rPr>
          <w:sz w:val="24"/>
          <w:szCs w:val="24"/>
        </w:rPr>
        <w:t>)</w:t>
      </w:r>
      <w:r w:rsidRPr="002C402F">
        <w:rPr>
          <w:sz w:val="24"/>
          <w:szCs w:val="24"/>
        </w:rPr>
        <w:t xml:space="preserve"> </w:t>
      </w:r>
    </w:p>
    <w:p w:rsidR="00715BB2" w:rsidRPr="002C402F" w:rsidRDefault="00715BB2" w:rsidP="00715BB2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10X Immuno-Affinity Purification (</w:t>
      </w:r>
      <w:r w:rsidRPr="002C402F">
        <w:rPr>
          <w:sz w:val="24"/>
          <w:szCs w:val="24"/>
        </w:rPr>
        <w:t>IAP</w:t>
      </w:r>
      <w:r>
        <w:rPr>
          <w:sz w:val="24"/>
          <w:szCs w:val="24"/>
        </w:rPr>
        <w:t>)</w:t>
      </w:r>
      <w:r w:rsidRPr="002C402F">
        <w:rPr>
          <w:sz w:val="24"/>
          <w:szCs w:val="24"/>
        </w:rPr>
        <w:t xml:space="preserve"> buffer </w:t>
      </w:r>
      <w:r>
        <w:rPr>
          <w:sz w:val="24"/>
          <w:szCs w:val="24"/>
        </w:rPr>
        <w:t>(</w:t>
      </w:r>
      <w:r w:rsidRPr="002C402F">
        <w:rPr>
          <w:sz w:val="24"/>
          <w:szCs w:val="24"/>
        </w:rPr>
        <w:t>CST</w:t>
      </w:r>
      <w:r>
        <w:rPr>
          <w:sz w:val="24"/>
          <w:szCs w:val="24"/>
        </w:rPr>
        <w:t>,</w:t>
      </w:r>
      <w:r w:rsidRPr="002C402F">
        <w:rPr>
          <w:sz w:val="24"/>
          <w:szCs w:val="24"/>
        </w:rPr>
        <w:t xml:space="preserve"> #9993</w:t>
      </w:r>
      <w:r>
        <w:rPr>
          <w:sz w:val="24"/>
          <w:szCs w:val="24"/>
        </w:rPr>
        <w:t>)</w:t>
      </w:r>
      <w:r w:rsidRPr="002C402F">
        <w:rPr>
          <w:sz w:val="24"/>
          <w:szCs w:val="24"/>
        </w:rPr>
        <w:t xml:space="preserve"> </w:t>
      </w:r>
    </w:p>
    <w:p w:rsidR="00715BB2" w:rsidRPr="002C402F" w:rsidRDefault="00715BB2" w:rsidP="00715BB2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A heavy-SIS </w:t>
      </w:r>
      <w:r w:rsidRPr="002C402F">
        <w:rPr>
          <w:sz w:val="24"/>
          <w:szCs w:val="24"/>
        </w:rPr>
        <w:t xml:space="preserve">mix with a </w:t>
      </w:r>
      <w:r>
        <w:rPr>
          <w:sz w:val="24"/>
          <w:szCs w:val="24"/>
        </w:rPr>
        <w:t xml:space="preserve">concentration of </w:t>
      </w:r>
      <w:r w:rsidRPr="002C402F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proofErr w:type="spellStart"/>
      <w:r w:rsidRPr="002C402F">
        <w:rPr>
          <w:sz w:val="24"/>
          <w:szCs w:val="24"/>
        </w:rPr>
        <w:t>p</w:t>
      </w:r>
      <w:r>
        <w:rPr>
          <w:sz w:val="24"/>
          <w:szCs w:val="24"/>
        </w:rPr>
        <w:t>mol</w:t>
      </w:r>
      <w:proofErr w:type="spellEnd"/>
      <w:r>
        <w:rPr>
          <w:sz w:val="24"/>
          <w:szCs w:val="24"/>
        </w:rPr>
        <w:t>/</w:t>
      </w:r>
      <w:r w:rsidR="00C46866" w:rsidRPr="00FD741A">
        <w:rPr>
          <w:sz w:val="24"/>
          <w:szCs w:val="24"/>
        </w:rPr>
        <w:t>µL</w:t>
      </w:r>
      <w:r w:rsidRPr="002C402F">
        <w:rPr>
          <w:sz w:val="24"/>
          <w:szCs w:val="24"/>
        </w:rPr>
        <w:t xml:space="preserve"> per peptide </w:t>
      </w:r>
      <w:r>
        <w:rPr>
          <w:sz w:val="24"/>
          <w:szCs w:val="24"/>
        </w:rPr>
        <w:t>i</w:t>
      </w:r>
      <w:r w:rsidRPr="002C402F">
        <w:rPr>
          <w:sz w:val="24"/>
          <w:szCs w:val="24"/>
        </w:rPr>
        <w:t>s pr</w:t>
      </w:r>
      <w:r>
        <w:rPr>
          <w:sz w:val="24"/>
          <w:szCs w:val="24"/>
        </w:rPr>
        <w:t>epared from the individual heavy</w:t>
      </w:r>
      <w:r w:rsidRPr="002C402F">
        <w:rPr>
          <w:sz w:val="24"/>
          <w:szCs w:val="24"/>
        </w:rPr>
        <w:t xml:space="preserve"> peptide stocks using </w:t>
      </w:r>
      <w:r>
        <w:rPr>
          <w:sz w:val="24"/>
          <w:szCs w:val="24"/>
        </w:rPr>
        <w:t>5</w:t>
      </w:r>
      <w:r w:rsidR="00C46866">
        <w:rPr>
          <w:sz w:val="24"/>
          <w:szCs w:val="24"/>
        </w:rPr>
        <w:t xml:space="preserve"> </w:t>
      </w:r>
      <w:r>
        <w:rPr>
          <w:sz w:val="24"/>
          <w:szCs w:val="24"/>
        </w:rPr>
        <w:t>% ACN-0.1</w:t>
      </w:r>
      <w:r w:rsidR="00C46866">
        <w:rPr>
          <w:sz w:val="24"/>
          <w:szCs w:val="24"/>
        </w:rPr>
        <w:t xml:space="preserve"> </w:t>
      </w:r>
      <w:r>
        <w:rPr>
          <w:sz w:val="24"/>
          <w:szCs w:val="24"/>
        </w:rPr>
        <w:t>% TFA</w:t>
      </w:r>
      <w:r w:rsidRPr="002C402F">
        <w:rPr>
          <w:sz w:val="24"/>
          <w:szCs w:val="24"/>
        </w:rPr>
        <w:t xml:space="preserve"> as </w:t>
      </w:r>
      <w:r w:rsidR="008A1501">
        <w:rPr>
          <w:sz w:val="24"/>
          <w:szCs w:val="24"/>
        </w:rPr>
        <w:t xml:space="preserve">a </w:t>
      </w:r>
      <w:r w:rsidRPr="002C402F">
        <w:rPr>
          <w:sz w:val="24"/>
          <w:szCs w:val="24"/>
        </w:rPr>
        <w:t xml:space="preserve">diluent. </w:t>
      </w:r>
    </w:p>
    <w:p w:rsidR="00715BB2" w:rsidRPr="00E2672F" w:rsidRDefault="00715BB2" w:rsidP="00715BB2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A light-SIS </w:t>
      </w:r>
      <w:r w:rsidRPr="002C402F">
        <w:rPr>
          <w:sz w:val="24"/>
          <w:szCs w:val="24"/>
        </w:rPr>
        <w:t xml:space="preserve">mix with a </w:t>
      </w:r>
      <w:r>
        <w:rPr>
          <w:sz w:val="24"/>
          <w:szCs w:val="24"/>
        </w:rPr>
        <w:t xml:space="preserve">concentration of </w:t>
      </w:r>
      <w:r w:rsidRPr="002C402F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proofErr w:type="spellStart"/>
      <w:r w:rsidRPr="002C402F">
        <w:rPr>
          <w:sz w:val="24"/>
          <w:szCs w:val="24"/>
        </w:rPr>
        <w:t>p</w:t>
      </w:r>
      <w:r>
        <w:rPr>
          <w:sz w:val="24"/>
          <w:szCs w:val="24"/>
        </w:rPr>
        <w:t>mol</w:t>
      </w:r>
      <w:proofErr w:type="spellEnd"/>
      <w:r>
        <w:rPr>
          <w:sz w:val="24"/>
          <w:szCs w:val="24"/>
        </w:rPr>
        <w:t>/</w:t>
      </w:r>
      <w:r w:rsidR="00C46866" w:rsidRPr="00FD741A">
        <w:rPr>
          <w:sz w:val="24"/>
          <w:szCs w:val="24"/>
        </w:rPr>
        <w:t>µ</w:t>
      </w:r>
      <w:r w:rsidR="00FD741A" w:rsidRPr="00FD741A">
        <w:rPr>
          <w:sz w:val="24"/>
          <w:szCs w:val="24"/>
        </w:rPr>
        <w:t>L</w:t>
      </w:r>
      <w:r>
        <w:rPr>
          <w:rFonts w:hint="eastAsia"/>
          <w:sz w:val="24"/>
          <w:szCs w:val="24"/>
        </w:rPr>
        <w:t xml:space="preserve"> </w:t>
      </w:r>
      <w:r w:rsidRPr="002C402F">
        <w:rPr>
          <w:sz w:val="24"/>
          <w:szCs w:val="24"/>
        </w:rPr>
        <w:t xml:space="preserve">per peptide </w:t>
      </w:r>
      <w:r>
        <w:rPr>
          <w:sz w:val="24"/>
          <w:szCs w:val="24"/>
        </w:rPr>
        <w:t>i</w:t>
      </w:r>
      <w:r w:rsidRPr="002C402F">
        <w:rPr>
          <w:sz w:val="24"/>
          <w:szCs w:val="24"/>
        </w:rPr>
        <w:t>s pr</w:t>
      </w:r>
      <w:r>
        <w:rPr>
          <w:sz w:val="24"/>
          <w:szCs w:val="24"/>
        </w:rPr>
        <w:t>epared from the individual light</w:t>
      </w:r>
      <w:r w:rsidRPr="002C402F">
        <w:rPr>
          <w:sz w:val="24"/>
          <w:szCs w:val="24"/>
        </w:rPr>
        <w:t xml:space="preserve"> peptide stocks using </w:t>
      </w:r>
      <w:r>
        <w:rPr>
          <w:sz w:val="24"/>
          <w:szCs w:val="24"/>
        </w:rPr>
        <w:t>5</w:t>
      </w:r>
      <w:r w:rsidR="00C46866">
        <w:rPr>
          <w:sz w:val="24"/>
          <w:szCs w:val="24"/>
        </w:rPr>
        <w:t xml:space="preserve"> </w:t>
      </w:r>
      <w:r>
        <w:rPr>
          <w:sz w:val="24"/>
          <w:szCs w:val="24"/>
        </w:rPr>
        <w:t>% ACN-0.1</w:t>
      </w:r>
      <w:r w:rsidR="00C46866">
        <w:rPr>
          <w:sz w:val="24"/>
          <w:szCs w:val="24"/>
        </w:rPr>
        <w:t xml:space="preserve"> </w:t>
      </w:r>
      <w:r>
        <w:rPr>
          <w:sz w:val="24"/>
          <w:szCs w:val="24"/>
        </w:rPr>
        <w:t>% TFA</w:t>
      </w:r>
      <w:r w:rsidRPr="002C402F">
        <w:rPr>
          <w:sz w:val="24"/>
          <w:szCs w:val="24"/>
        </w:rPr>
        <w:t xml:space="preserve"> as </w:t>
      </w:r>
      <w:r w:rsidR="008A1501">
        <w:rPr>
          <w:sz w:val="24"/>
          <w:szCs w:val="24"/>
        </w:rPr>
        <w:t xml:space="preserve">a </w:t>
      </w:r>
      <w:r w:rsidRPr="002C402F">
        <w:rPr>
          <w:sz w:val="24"/>
          <w:szCs w:val="24"/>
        </w:rPr>
        <w:t xml:space="preserve">diluent. </w:t>
      </w:r>
    </w:p>
    <w:p w:rsidR="00AB3A4B" w:rsidRDefault="00AB3A4B" w:rsidP="00AB3A4B">
      <w:pPr>
        <w:pStyle w:val="Heading1"/>
      </w:pPr>
      <w:r>
        <w:t>Procedure</w:t>
      </w:r>
    </w:p>
    <w:p w:rsidR="00715BB2" w:rsidRDefault="00715BB2" w:rsidP="00715BB2">
      <w:pPr>
        <w:ind w:left="360"/>
        <w:rPr>
          <w:b/>
        </w:rPr>
      </w:pPr>
      <w:r>
        <w:rPr>
          <w:b/>
        </w:rPr>
        <w:t>A. P</w:t>
      </w:r>
      <w:r w:rsidRPr="00F26D27">
        <w:rPr>
          <w:b/>
        </w:rPr>
        <w:t xml:space="preserve">reparation of </w:t>
      </w:r>
      <w:r>
        <w:rPr>
          <w:b/>
        </w:rPr>
        <w:t xml:space="preserve">antibody-protein A beads and validation </w:t>
      </w:r>
      <w:r w:rsidRPr="00F26D27">
        <w:rPr>
          <w:b/>
        </w:rPr>
        <w:t>samples</w:t>
      </w:r>
    </w:p>
    <w:p w:rsidR="00715BB2" w:rsidRDefault="00715BB2" w:rsidP="00715BB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</w:rPr>
      </w:pPr>
      <w:r w:rsidRPr="00673C14">
        <w:rPr>
          <w:sz w:val="24"/>
          <w:szCs w:val="24"/>
        </w:rPr>
        <w:t>Vortex to mix 50</w:t>
      </w:r>
      <w:r w:rsidR="00C46866">
        <w:rPr>
          <w:sz w:val="24"/>
          <w:szCs w:val="24"/>
        </w:rPr>
        <w:t xml:space="preserve"> </w:t>
      </w:r>
      <w:r>
        <w:rPr>
          <w:sz w:val="24"/>
          <w:szCs w:val="24"/>
        </w:rPr>
        <w:t>% Protein A agarose bead slurry. Transfer 92</w:t>
      </w:r>
      <w:r w:rsidRPr="00673C14">
        <w:rPr>
          <w:sz w:val="24"/>
          <w:szCs w:val="24"/>
        </w:rPr>
        <w:t xml:space="preserve">0 </w:t>
      </w:r>
      <w:r w:rsidR="00C46866" w:rsidRPr="00FD741A">
        <w:rPr>
          <w:sz w:val="24"/>
          <w:szCs w:val="24"/>
        </w:rPr>
        <w:t>µL</w:t>
      </w:r>
      <w:r w:rsidRPr="00673C14">
        <w:rPr>
          <w:sz w:val="24"/>
          <w:szCs w:val="24"/>
        </w:rPr>
        <w:t xml:space="preserve"> of bead slurry to a microcentrifuge tube</w:t>
      </w:r>
      <w:r>
        <w:rPr>
          <w:sz w:val="24"/>
          <w:szCs w:val="24"/>
        </w:rPr>
        <w:t xml:space="preserve">. </w:t>
      </w:r>
    </w:p>
    <w:p w:rsidR="00715BB2" w:rsidRPr="00694A02" w:rsidRDefault="00715BB2" w:rsidP="00715BB2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 w:rsidRPr="00201169">
        <w:rPr>
          <w:sz w:val="24"/>
          <w:szCs w:val="24"/>
        </w:rPr>
        <w:t xml:space="preserve">Centrifuge at 2000 </w:t>
      </w:r>
      <w:r w:rsidR="00C46866">
        <w:rPr>
          <w:rFonts w:ascii="Cambria" w:hAnsi="Cambria"/>
          <w:sz w:val="24"/>
          <w:szCs w:val="24"/>
        </w:rPr>
        <w:t>×</w:t>
      </w:r>
      <w:r>
        <w:rPr>
          <w:sz w:val="24"/>
          <w:szCs w:val="24"/>
        </w:rPr>
        <w:t xml:space="preserve"> </w:t>
      </w:r>
      <w:r w:rsidRPr="00201169">
        <w:rPr>
          <w:sz w:val="24"/>
          <w:szCs w:val="24"/>
        </w:rPr>
        <w:t>g for 20</w:t>
      </w:r>
      <w:r>
        <w:rPr>
          <w:sz w:val="24"/>
          <w:szCs w:val="24"/>
        </w:rPr>
        <w:t xml:space="preserve"> </w:t>
      </w:r>
      <w:r w:rsidRPr="00201169">
        <w:rPr>
          <w:sz w:val="24"/>
          <w:szCs w:val="24"/>
        </w:rPr>
        <w:t>sec and remove the supernatant.</w:t>
      </w:r>
      <w:r>
        <w:rPr>
          <w:sz w:val="24"/>
          <w:szCs w:val="24"/>
        </w:rPr>
        <w:t xml:space="preserve"> </w:t>
      </w:r>
    </w:p>
    <w:p w:rsidR="00715BB2" w:rsidRPr="00201169" w:rsidRDefault="00715BB2" w:rsidP="00715BB2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 w:rsidRPr="00201169">
        <w:rPr>
          <w:sz w:val="24"/>
          <w:szCs w:val="24"/>
        </w:rPr>
        <w:t xml:space="preserve">Add </w:t>
      </w:r>
      <w:r>
        <w:rPr>
          <w:sz w:val="24"/>
          <w:szCs w:val="24"/>
        </w:rPr>
        <w:t xml:space="preserve">1X PBS </w:t>
      </w:r>
      <w:r w:rsidRPr="00201169">
        <w:rPr>
          <w:sz w:val="24"/>
          <w:szCs w:val="24"/>
        </w:rPr>
        <w:t xml:space="preserve">buffer to the beads, mix by inverting </w:t>
      </w:r>
      <w:r w:rsidR="00C46866">
        <w:rPr>
          <w:sz w:val="24"/>
          <w:szCs w:val="24"/>
        </w:rPr>
        <w:t xml:space="preserve">the </w:t>
      </w:r>
      <w:r w:rsidRPr="00201169">
        <w:rPr>
          <w:sz w:val="24"/>
          <w:szCs w:val="24"/>
        </w:rPr>
        <w:t xml:space="preserve">tube 5 times, centrifuge for 30sec, and remove </w:t>
      </w:r>
      <w:r w:rsidR="00C46866">
        <w:rPr>
          <w:sz w:val="24"/>
          <w:szCs w:val="24"/>
        </w:rPr>
        <w:t xml:space="preserve">the </w:t>
      </w:r>
      <w:r w:rsidRPr="00201169">
        <w:rPr>
          <w:sz w:val="24"/>
          <w:szCs w:val="24"/>
        </w:rPr>
        <w:t>supernatant</w:t>
      </w:r>
    </w:p>
    <w:p w:rsidR="00715BB2" w:rsidRPr="00694A02" w:rsidRDefault="00715BB2" w:rsidP="00715BB2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 w:rsidRPr="00201169">
        <w:rPr>
          <w:sz w:val="24"/>
          <w:szCs w:val="24"/>
        </w:rPr>
        <w:t xml:space="preserve">Repeat step </w:t>
      </w:r>
      <w:r>
        <w:rPr>
          <w:sz w:val="24"/>
          <w:szCs w:val="24"/>
        </w:rPr>
        <w:t>three</w:t>
      </w:r>
      <w:r w:rsidRPr="00201169">
        <w:rPr>
          <w:sz w:val="24"/>
          <w:szCs w:val="24"/>
        </w:rPr>
        <w:t xml:space="preserve"> for a</w:t>
      </w:r>
      <w:r>
        <w:rPr>
          <w:sz w:val="24"/>
          <w:szCs w:val="24"/>
        </w:rPr>
        <w:t xml:space="preserve"> total of 4 times PBS buffer washes. </w:t>
      </w:r>
    </w:p>
    <w:p w:rsidR="00715BB2" w:rsidRPr="00694A02" w:rsidRDefault="00715BB2" w:rsidP="00715BB2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 w:rsidRPr="00694A02">
        <w:rPr>
          <w:sz w:val="24"/>
          <w:szCs w:val="24"/>
        </w:rPr>
        <w:lastRenderedPageBreak/>
        <w:t>All subsequent wash steps are at 0-4</w:t>
      </w:r>
      <w:r w:rsidR="009F1953">
        <w:rPr>
          <w:sz w:val="24"/>
          <w:szCs w:val="24"/>
        </w:rPr>
        <w:t xml:space="preserve"> </w:t>
      </w:r>
      <w:r w:rsidRPr="00694A02">
        <w:rPr>
          <w:sz w:val="24"/>
          <w:szCs w:val="24"/>
        </w:rPr>
        <w:t>˚C. In all wash steps, the supernatant should be removed reasonably well</w:t>
      </w:r>
      <w:r w:rsidR="00C46866">
        <w:rPr>
          <w:sz w:val="24"/>
          <w:szCs w:val="24"/>
        </w:rPr>
        <w:t>. A</w:t>
      </w:r>
      <w:r w:rsidRPr="00694A02">
        <w:rPr>
          <w:sz w:val="24"/>
          <w:szCs w:val="24"/>
        </w:rPr>
        <w:t>void removing the last few microliters, except in the last step, since this may cause inadvertent carry-over of the beads</w:t>
      </w:r>
      <w:r>
        <w:rPr>
          <w:sz w:val="24"/>
          <w:szCs w:val="24"/>
        </w:rPr>
        <w:t xml:space="preserve">. </w:t>
      </w:r>
    </w:p>
    <w:p w:rsidR="00715BB2" w:rsidRPr="00673C14" w:rsidRDefault="00C46866" w:rsidP="00715BB2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last time, after removing the</w:t>
      </w:r>
      <w:r w:rsidR="00715BB2" w:rsidRPr="00673C14">
        <w:rPr>
          <w:sz w:val="24"/>
          <w:szCs w:val="24"/>
        </w:rPr>
        <w:t xml:space="preserve"> supernatant, resuspend </w:t>
      </w:r>
      <w:r>
        <w:rPr>
          <w:sz w:val="24"/>
          <w:szCs w:val="24"/>
        </w:rPr>
        <w:t xml:space="preserve">the beads </w:t>
      </w:r>
      <w:r w:rsidR="00715BB2" w:rsidRPr="00673C14">
        <w:rPr>
          <w:sz w:val="24"/>
          <w:szCs w:val="24"/>
        </w:rPr>
        <w:t xml:space="preserve">in 1X PBS. </w:t>
      </w:r>
    </w:p>
    <w:p w:rsidR="00715BB2" w:rsidRPr="00673C14" w:rsidRDefault="00715BB2" w:rsidP="00715BB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Mix 230</w:t>
      </w:r>
      <w:r w:rsidRPr="00673C14">
        <w:rPr>
          <w:sz w:val="24"/>
          <w:szCs w:val="24"/>
        </w:rPr>
        <w:t xml:space="preserve"> </w:t>
      </w:r>
      <w:r w:rsidRPr="00B93F9D">
        <w:rPr>
          <w:rFonts w:ascii="Calibri" w:hAnsi="Calibri"/>
          <w:sz w:val="24"/>
          <w:szCs w:val="24"/>
        </w:rPr>
        <w:t>µ</w:t>
      </w:r>
      <w:r w:rsidRPr="00B93F9D">
        <w:rPr>
          <w:sz w:val="24"/>
          <w:szCs w:val="24"/>
        </w:rPr>
        <w:t>g</w:t>
      </w:r>
      <w:r w:rsidRPr="00673C14">
        <w:rPr>
          <w:sz w:val="24"/>
          <w:szCs w:val="24"/>
        </w:rPr>
        <w:t xml:space="preserve"> of each antibody with beads. Pipet antibody solutions on top of the beads at the bottom of the tube to ensure immediate mixing. Avoid creating bubbles upon pipetting. </w:t>
      </w:r>
    </w:p>
    <w:p w:rsidR="00715BB2" w:rsidRPr="00673C14" w:rsidRDefault="00715BB2" w:rsidP="00715BB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</w:rPr>
      </w:pPr>
      <w:r w:rsidRPr="00673C14">
        <w:rPr>
          <w:sz w:val="24"/>
          <w:szCs w:val="24"/>
        </w:rPr>
        <w:t xml:space="preserve">Fill the microfuge tube with 1X PBS and seal </w:t>
      </w:r>
      <w:r w:rsidR="00C46866">
        <w:rPr>
          <w:sz w:val="24"/>
          <w:szCs w:val="24"/>
        </w:rPr>
        <w:t xml:space="preserve">it </w:t>
      </w:r>
      <w:r w:rsidRPr="00673C14">
        <w:rPr>
          <w:sz w:val="24"/>
          <w:szCs w:val="24"/>
        </w:rPr>
        <w:t xml:space="preserve">with parafilm in order to avoid leakage. Incubate </w:t>
      </w:r>
      <w:r w:rsidRPr="00961F0A">
        <w:rPr>
          <w:sz w:val="24"/>
          <w:szCs w:val="24"/>
        </w:rPr>
        <w:t>overnight on a rotator at 4</w:t>
      </w:r>
      <w:r w:rsidR="009F1953">
        <w:rPr>
          <w:sz w:val="24"/>
          <w:szCs w:val="24"/>
        </w:rPr>
        <w:t xml:space="preserve"> </w:t>
      </w:r>
      <w:r w:rsidRPr="00961F0A">
        <w:rPr>
          <w:sz w:val="24"/>
          <w:szCs w:val="24"/>
        </w:rPr>
        <w:t>˚C.</w:t>
      </w:r>
    </w:p>
    <w:p w:rsidR="00715BB2" w:rsidRPr="00673C14" w:rsidRDefault="00715BB2" w:rsidP="00715BB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  <w:lang w:eastAsia="zh-CN"/>
        </w:rPr>
      </w:pPr>
      <w:r w:rsidRPr="00673C14">
        <w:rPr>
          <w:sz w:val="24"/>
          <w:szCs w:val="24"/>
        </w:rPr>
        <w:t xml:space="preserve">Wash beads </w:t>
      </w:r>
      <w:r w:rsidR="00C46866">
        <w:rPr>
          <w:sz w:val="24"/>
          <w:szCs w:val="24"/>
        </w:rPr>
        <w:t>with</w:t>
      </w:r>
      <w:r w:rsidRPr="00673C14">
        <w:rPr>
          <w:sz w:val="24"/>
          <w:szCs w:val="24"/>
        </w:rPr>
        <w:t xml:space="preserve"> 1X PBS 4 times</w:t>
      </w:r>
      <w:r>
        <w:rPr>
          <w:sz w:val="24"/>
          <w:szCs w:val="24"/>
        </w:rPr>
        <w:t>. Add 1X IAP buffer to reach a total volume of 9</w:t>
      </w:r>
      <w:r w:rsidRPr="00673C14">
        <w:rPr>
          <w:sz w:val="24"/>
          <w:szCs w:val="24"/>
        </w:rPr>
        <w:t xml:space="preserve">20 </w:t>
      </w:r>
      <w:r w:rsidR="00C46866" w:rsidRPr="00FD741A">
        <w:rPr>
          <w:sz w:val="24"/>
          <w:szCs w:val="24"/>
        </w:rPr>
        <w:t>µL.</w:t>
      </w:r>
    </w:p>
    <w:p w:rsidR="00715BB2" w:rsidRDefault="00715BB2" w:rsidP="00715BB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</w:rPr>
      </w:pPr>
      <w:r w:rsidRPr="00673C14">
        <w:rPr>
          <w:sz w:val="24"/>
          <w:szCs w:val="24"/>
        </w:rPr>
        <w:t>Aliquot</w:t>
      </w:r>
      <w:r>
        <w:rPr>
          <w:sz w:val="24"/>
          <w:szCs w:val="24"/>
        </w:rPr>
        <w:t xml:space="preserve"> antibody-bead</w:t>
      </w:r>
      <w:r w:rsidRPr="00673C14">
        <w:rPr>
          <w:sz w:val="24"/>
          <w:szCs w:val="24"/>
        </w:rPr>
        <w:t xml:space="preserve"> </w:t>
      </w:r>
      <w:r>
        <w:rPr>
          <w:sz w:val="24"/>
          <w:szCs w:val="24"/>
        </w:rPr>
        <w:t>slurry to 45</w:t>
      </w:r>
      <w:r w:rsidRPr="00673C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microcentrifuge </w:t>
      </w:r>
      <w:r w:rsidRPr="00673C14">
        <w:rPr>
          <w:sz w:val="24"/>
          <w:szCs w:val="24"/>
        </w:rPr>
        <w:t>tubes</w:t>
      </w:r>
      <w:r>
        <w:rPr>
          <w:sz w:val="24"/>
          <w:szCs w:val="24"/>
        </w:rPr>
        <w:t xml:space="preserve">. Each tube contains 20 </w:t>
      </w:r>
      <w:r w:rsidR="00C46866" w:rsidRPr="00FD741A">
        <w:rPr>
          <w:sz w:val="24"/>
          <w:szCs w:val="24"/>
        </w:rPr>
        <w:t>µL</w:t>
      </w:r>
      <w:r>
        <w:rPr>
          <w:sz w:val="24"/>
          <w:szCs w:val="24"/>
        </w:rPr>
        <w:t xml:space="preserve"> of antibody-bead slurry.  Store aliquots in 4</w:t>
      </w:r>
      <w:r w:rsidR="009F195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˚C. </w:t>
      </w:r>
      <w:r w:rsidRPr="00673C14">
        <w:rPr>
          <w:sz w:val="24"/>
          <w:szCs w:val="24"/>
        </w:rPr>
        <w:t xml:space="preserve"> </w:t>
      </w:r>
    </w:p>
    <w:p w:rsidR="00715BB2" w:rsidRDefault="00715BB2" w:rsidP="00715BB2">
      <w:pPr>
        <w:pStyle w:val="ListParagraph"/>
        <w:spacing w:after="0" w:line="240" w:lineRule="auto"/>
        <w:ind w:left="1080"/>
        <w:jc w:val="both"/>
        <w:rPr>
          <w:sz w:val="24"/>
          <w:szCs w:val="24"/>
        </w:rPr>
      </w:pPr>
    </w:p>
    <w:p w:rsidR="00715BB2" w:rsidRPr="00531150" w:rsidRDefault="00715BB2" w:rsidP="00715BB2">
      <w:pPr>
        <w:pStyle w:val="ListParagraph"/>
        <w:numPr>
          <w:ilvl w:val="0"/>
          <w:numId w:val="7"/>
        </w:numPr>
        <w:spacing w:after="0" w:line="240" w:lineRule="auto"/>
        <w:rPr>
          <w:b/>
          <w:sz w:val="24"/>
          <w:szCs w:val="24"/>
        </w:rPr>
      </w:pPr>
      <w:r w:rsidRPr="00531150">
        <w:rPr>
          <w:b/>
          <w:sz w:val="24"/>
          <w:szCs w:val="24"/>
        </w:rPr>
        <w:t xml:space="preserve">Preparation of </w:t>
      </w:r>
      <w:r>
        <w:rPr>
          <w:b/>
          <w:sz w:val="24"/>
          <w:szCs w:val="24"/>
        </w:rPr>
        <w:t xml:space="preserve">validation </w:t>
      </w:r>
      <w:r w:rsidRPr="00531150">
        <w:rPr>
          <w:b/>
          <w:sz w:val="24"/>
          <w:szCs w:val="24"/>
        </w:rPr>
        <w:t>samples</w:t>
      </w:r>
      <w:r>
        <w:rPr>
          <w:b/>
          <w:sz w:val="24"/>
          <w:szCs w:val="24"/>
        </w:rPr>
        <w:t xml:space="preserve"> for determination of repeatability</w:t>
      </w:r>
    </w:p>
    <w:p w:rsidR="00715BB2" w:rsidRPr="00531150" w:rsidRDefault="00715BB2" w:rsidP="00715BB2">
      <w:pPr>
        <w:ind w:left="720"/>
      </w:pPr>
      <w:r w:rsidRPr="00531150">
        <w:t xml:space="preserve">1.  Preparation of </w:t>
      </w:r>
      <w:r>
        <w:t xml:space="preserve">background </w:t>
      </w:r>
      <w:r w:rsidRPr="00531150">
        <w:t>matrix and heavy peptides</w:t>
      </w:r>
    </w:p>
    <w:p w:rsidR="00715BB2" w:rsidRPr="00990B80" w:rsidRDefault="00715BB2" w:rsidP="00715BB2">
      <w:pPr>
        <w:pStyle w:val="ListParagraph"/>
        <w:numPr>
          <w:ilvl w:val="0"/>
          <w:numId w:val="12"/>
        </w:numPr>
        <w:spacing w:after="0" w:line="240" w:lineRule="auto"/>
        <w:rPr>
          <w:sz w:val="24"/>
          <w:szCs w:val="24"/>
        </w:rPr>
      </w:pPr>
      <w:r w:rsidRPr="000575E3">
        <w:rPr>
          <w:sz w:val="24"/>
          <w:szCs w:val="24"/>
        </w:rPr>
        <w:t>Based on preliminary reverse curve results</w:t>
      </w:r>
      <w:r>
        <w:rPr>
          <w:sz w:val="24"/>
          <w:szCs w:val="24"/>
        </w:rPr>
        <w:t xml:space="preserve">, by </w:t>
      </w:r>
      <w:r w:rsidRPr="000575E3">
        <w:rPr>
          <w:sz w:val="24"/>
          <w:szCs w:val="24"/>
        </w:rPr>
        <w:t xml:space="preserve">following the CPTAC assay characterization guidance document and </w:t>
      </w:r>
      <w:r>
        <w:rPr>
          <w:sz w:val="24"/>
          <w:szCs w:val="24"/>
        </w:rPr>
        <w:t>also considering the multiplex assays,</w:t>
      </w:r>
      <w:r w:rsidRPr="000575E3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 w:rsidRPr="00990B80">
        <w:rPr>
          <w:sz w:val="24"/>
          <w:szCs w:val="24"/>
        </w:rPr>
        <w:t xml:space="preserve">eavy peptides </w:t>
      </w:r>
      <w:r>
        <w:rPr>
          <w:sz w:val="24"/>
          <w:szCs w:val="24"/>
        </w:rPr>
        <w:t>are</w:t>
      </w:r>
      <w:r w:rsidRPr="00990B80">
        <w:rPr>
          <w:sz w:val="24"/>
          <w:szCs w:val="24"/>
        </w:rPr>
        <w:t xml:space="preserve"> spiked into 100</w:t>
      </w:r>
      <w:r>
        <w:rPr>
          <w:sz w:val="24"/>
          <w:szCs w:val="24"/>
        </w:rPr>
        <w:t xml:space="preserve"> </w:t>
      </w:r>
      <w:r w:rsidRPr="00F9700B">
        <w:rPr>
          <w:rFonts w:ascii="Calibri" w:hAnsi="Calibri"/>
          <w:sz w:val="24"/>
          <w:szCs w:val="24"/>
        </w:rPr>
        <w:t>µ</w:t>
      </w:r>
      <w:r w:rsidRPr="00F9700B">
        <w:rPr>
          <w:sz w:val="24"/>
          <w:szCs w:val="24"/>
        </w:rPr>
        <w:t>g</w:t>
      </w:r>
      <w:r w:rsidRPr="00990B80">
        <w:rPr>
          <w:sz w:val="24"/>
          <w:szCs w:val="24"/>
        </w:rPr>
        <w:t xml:space="preserve"> of the digested lysate at three concentrations</w:t>
      </w:r>
      <w:r>
        <w:rPr>
          <w:sz w:val="24"/>
          <w:szCs w:val="24"/>
        </w:rPr>
        <w:t>: high, medium</w:t>
      </w:r>
      <w:r w:rsidR="00C46866">
        <w:rPr>
          <w:sz w:val="24"/>
          <w:szCs w:val="24"/>
        </w:rPr>
        <w:t>,</w:t>
      </w:r>
      <w:r>
        <w:rPr>
          <w:sz w:val="24"/>
          <w:szCs w:val="24"/>
        </w:rPr>
        <w:t xml:space="preserve"> and low</w:t>
      </w:r>
    </w:p>
    <w:p w:rsidR="00715BB2" w:rsidRPr="00F9700B" w:rsidRDefault="00715BB2" w:rsidP="00715BB2">
      <w:pPr>
        <w:pStyle w:val="ListParagraph"/>
        <w:numPr>
          <w:ilvl w:val="2"/>
          <w:numId w:val="13"/>
        </w:numPr>
        <w:spacing w:after="0" w:line="240" w:lineRule="auto"/>
        <w:rPr>
          <w:sz w:val="24"/>
          <w:szCs w:val="24"/>
        </w:rPr>
      </w:pPr>
      <w:r w:rsidRPr="00F9700B">
        <w:rPr>
          <w:rFonts w:hint="eastAsia"/>
          <w:sz w:val="24"/>
          <w:szCs w:val="24"/>
        </w:rPr>
        <w:t>500</w:t>
      </w:r>
      <w:r w:rsidRPr="00F9700B">
        <w:rPr>
          <w:sz w:val="24"/>
          <w:szCs w:val="24"/>
        </w:rPr>
        <w:t xml:space="preserve"> </w:t>
      </w:r>
      <w:proofErr w:type="spellStart"/>
      <w:r w:rsidRPr="00F9700B">
        <w:rPr>
          <w:rFonts w:hint="eastAsia"/>
          <w:sz w:val="24"/>
          <w:szCs w:val="24"/>
        </w:rPr>
        <w:t>fmol</w:t>
      </w:r>
      <w:proofErr w:type="spellEnd"/>
      <w:r w:rsidRPr="00F9700B">
        <w:rPr>
          <w:rFonts w:hint="eastAsia"/>
          <w:sz w:val="24"/>
          <w:szCs w:val="24"/>
        </w:rPr>
        <w:t>/100</w:t>
      </w:r>
      <w:r w:rsidRPr="00F9700B">
        <w:rPr>
          <w:sz w:val="24"/>
          <w:szCs w:val="24"/>
        </w:rPr>
        <w:t xml:space="preserve"> </w:t>
      </w:r>
      <w:r w:rsidRPr="00F9700B">
        <w:rPr>
          <w:rFonts w:ascii="Calibri" w:hAnsi="Calibri"/>
          <w:sz w:val="24"/>
          <w:szCs w:val="24"/>
        </w:rPr>
        <w:t>µ</w:t>
      </w:r>
      <w:r w:rsidRPr="00F9700B">
        <w:rPr>
          <w:sz w:val="24"/>
          <w:szCs w:val="24"/>
        </w:rPr>
        <w:t>g</w:t>
      </w:r>
      <w:r w:rsidRPr="00F9700B">
        <w:rPr>
          <w:rFonts w:hint="eastAsia"/>
          <w:sz w:val="24"/>
          <w:szCs w:val="24"/>
        </w:rPr>
        <w:t xml:space="preserve"> </w:t>
      </w:r>
    </w:p>
    <w:p w:rsidR="00715BB2" w:rsidRPr="00F9700B" w:rsidRDefault="00715BB2" w:rsidP="00715BB2">
      <w:pPr>
        <w:pStyle w:val="ListParagraph"/>
        <w:numPr>
          <w:ilvl w:val="2"/>
          <w:numId w:val="13"/>
        </w:numPr>
        <w:spacing w:after="0" w:line="240" w:lineRule="auto"/>
        <w:rPr>
          <w:sz w:val="24"/>
          <w:szCs w:val="24"/>
        </w:rPr>
      </w:pPr>
      <w:r w:rsidRPr="00F9700B">
        <w:rPr>
          <w:rFonts w:hint="eastAsia"/>
          <w:sz w:val="24"/>
          <w:szCs w:val="24"/>
        </w:rPr>
        <w:t>20</w:t>
      </w:r>
      <w:r w:rsidRPr="00F9700B">
        <w:rPr>
          <w:sz w:val="24"/>
          <w:szCs w:val="24"/>
        </w:rPr>
        <w:t xml:space="preserve"> </w:t>
      </w:r>
      <w:proofErr w:type="spellStart"/>
      <w:r w:rsidRPr="00F9700B">
        <w:rPr>
          <w:rFonts w:hint="eastAsia"/>
          <w:sz w:val="24"/>
          <w:szCs w:val="24"/>
        </w:rPr>
        <w:t>fmol</w:t>
      </w:r>
      <w:proofErr w:type="spellEnd"/>
      <w:r w:rsidRPr="00F9700B">
        <w:rPr>
          <w:rFonts w:hint="eastAsia"/>
          <w:sz w:val="24"/>
          <w:szCs w:val="24"/>
        </w:rPr>
        <w:t>/100</w:t>
      </w:r>
      <w:r w:rsidRPr="00F9700B">
        <w:rPr>
          <w:sz w:val="24"/>
          <w:szCs w:val="24"/>
        </w:rPr>
        <w:t xml:space="preserve"> </w:t>
      </w:r>
      <w:r w:rsidRPr="00F9700B">
        <w:rPr>
          <w:rFonts w:ascii="Calibri" w:hAnsi="Calibri"/>
          <w:sz w:val="24"/>
          <w:szCs w:val="24"/>
        </w:rPr>
        <w:t>µ</w:t>
      </w:r>
      <w:r w:rsidRPr="00F9700B">
        <w:rPr>
          <w:sz w:val="24"/>
          <w:szCs w:val="24"/>
        </w:rPr>
        <w:t>g</w:t>
      </w:r>
    </w:p>
    <w:p w:rsidR="00715BB2" w:rsidRDefault="00715BB2" w:rsidP="00715BB2">
      <w:pPr>
        <w:pStyle w:val="ListParagraph"/>
        <w:numPr>
          <w:ilvl w:val="2"/>
          <w:numId w:val="13"/>
        </w:numPr>
        <w:spacing w:after="0" w:line="240" w:lineRule="auto"/>
        <w:rPr>
          <w:sz w:val="24"/>
          <w:szCs w:val="24"/>
        </w:rPr>
      </w:pPr>
      <w:r w:rsidRPr="00F9700B">
        <w:rPr>
          <w:rFonts w:hint="eastAsia"/>
          <w:sz w:val="24"/>
          <w:szCs w:val="24"/>
        </w:rPr>
        <w:t>0.8</w:t>
      </w:r>
      <w:r w:rsidRPr="00F9700B">
        <w:rPr>
          <w:sz w:val="24"/>
          <w:szCs w:val="24"/>
        </w:rPr>
        <w:t xml:space="preserve"> </w:t>
      </w:r>
      <w:proofErr w:type="spellStart"/>
      <w:r w:rsidRPr="00F9700B">
        <w:rPr>
          <w:rFonts w:hint="eastAsia"/>
          <w:sz w:val="24"/>
          <w:szCs w:val="24"/>
        </w:rPr>
        <w:t>fmol</w:t>
      </w:r>
      <w:proofErr w:type="spellEnd"/>
      <w:r w:rsidRPr="00F9700B">
        <w:rPr>
          <w:rFonts w:hint="eastAsia"/>
          <w:sz w:val="24"/>
          <w:szCs w:val="24"/>
        </w:rPr>
        <w:t>/100</w:t>
      </w:r>
      <w:r w:rsidRPr="00F9700B">
        <w:rPr>
          <w:sz w:val="24"/>
          <w:szCs w:val="24"/>
        </w:rPr>
        <w:t xml:space="preserve"> </w:t>
      </w:r>
      <w:r w:rsidRPr="00F9700B">
        <w:rPr>
          <w:rFonts w:ascii="Calibri" w:hAnsi="Calibri"/>
          <w:sz w:val="24"/>
          <w:szCs w:val="24"/>
        </w:rPr>
        <w:t>µ</w:t>
      </w:r>
      <w:r w:rsidRPr="00F9700B">
        <w:rPr>
          <w:rFonts w:hint="eastAsia"/>
          <w:sz w:val="24"/>
          <w:szCs w:val="24"/>
        </w:rPr>
        <w:t>g</w:t>
      </w:r>
    </w:p>
    <w:p w:rsidR="00715BB2" w:rsidRPr="00531150" w:rsidRDefault="00715BB2" w:rsidP="00715BB2">
      <w:pPr>
        <w:pStyle w:val="ListParagraph"/>
        <w:numPr>
          <w:ilvl w:val="0"/>
          <w:numId w:val="12"/>
        </w:numPr>
        <w:spacing w:after="0" w:line="240" w:lineRule="auto"/>
        <w:rPr>
          <w:sz w:val="24"/>
          <w:szCs w:val="24"/>
        </w:rPr>
      </w:pPr>
      <w:r w:rsidRPr="00531150">
        <w:rPr>
          <w:sz w:val="24"/>
          <w:szCs w:val="24"/>
        </w:rPr>
        <w:t xml:space="preserve">Following are specific preparation procedures for the mixture of background matrix spiked-in with heavy-SIS at three concentrations for all samples analyzed over 5 days.  </w:t>
      </w:r>
    </w:p>
    <w:p w:rsidR="00715BB2" w:rsidRDefault="00715BB2" w:rsidP="00715BB2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Prepare heavy-</w:t>
      </w:r>
      <w:r w:rsidRPr="007F2F8A">
        <w:rPr>
          <w:sz w:val="24"/>
          <w:szCs w:val="24"/>
        </w:rPr>
        <w:t>SIS peptides working solution</w:t>
      </w:r>
      <w:r>
        <w:rPr>
          <w:sz w:val="24"/>
          <w:szCs w:val="24"/>
        </w:rPr>
        <w:t xml:space="preserve">s from 1 </w:t>
      </w:r>
      <w:proofErr w:type="spellStart"/>
      <w:r>
        <w:rPr>
          <w:sz w:val="24"/>
          <w:szCs w:val="24"/>
        </w:rPr>
        <w:t>pmol</w:t>
      </w:r>
      <w:proofErr w:type="spellEnd"/>
      <w:r>
        <w:rPr>
          <w:sz w:val="24"/>
          <w:szCs w:val="24"/>
        </w:rPr>
        <w:t>/</w:t>
      </w:r>
      <w:r w:rsidRPr="00715BFA">
        <w:rPr>
          <w:rFonts w:ascii="Calibri" w:hAnsi="Calibri"/>
          <w:sz w:val="24"/>
          <w:szCs w:val="24"/>
        </w:rPr>
        <w:t xml:space="preserve"> </w:t>
      </w:r>
      <w:r w:rsidR="00C46866" w:rsidRPr="00FD741A">
        <w:rPr>
          <w:sz w:val="24"/>
          <w:szCs w:val="24"/>
        </w:rPr>
        <w:t>µL</w:t>
      </w:r>
      <w:r>
        <w:rPr>
          <w:sz w:val="24"/>
          <w:szCs w:val="24"/>
        </w:rPr>
        <w:t xml:space="preserve"> stock solutions</w:t>
      </w:r>
    </w:p>
    <w:p w:rsidR="00715BB2" w:rsidRDefault="00715BB2" w:rsidP="00715BB2">
      <w:pPr>
        <w:pStyle w:val="ListParagraph"/>
        <w:numPr>
          <w:ilvl w:val="1"/>
          <w:numId w:val="14"/>
        </w:numPr>
        <w:shd w:val="clear" w:color="auto" w:fill="FFFFFF"/>
        <w:spacing w:after="0" w:line="240" w:lineRule="auto"/>
        <w:rPr>
          <w:sz w:val="24"/>
          <w:szCs w:val="24"/>
        </w:rPr>
      </w:pPr>
      <w:r w:rsidRPr="00A516A9">
        <w:rPr>
          <w:sz w:val="24"/>
          <w:szCs w:val="24"/>
        </w:rPr>
        <w:t xml:space="preserve">High 500 </w:t>
      </w:r>
      <w:proofErr w:type="spellStart"/>
      <w:r w:rsidRPr="00A516A9">
        <w:rPr>
          <w:sz w:val="24"/>
          <w:szCs w:val="24"/>
        </w:rPr>
        <w:t>fmol</w:t>
      </w:r>
      <w:proofErr w:type="spellEnd"/>
      <w:r w:rsidRPr="00A516A9">
        <w:rPr>
          <w:sz w:val="24"/>
          <w:szCs w:val="24"/>
        </w:rPr>
        <w:t>/</w:t>
      </w:r>
      <w:r w:rsidR="00C46866" w:rsidRPr="00FD741A">
        <w:rPr>
          <w:sz w:val="24"/>
          <w:szCs w:val="24"/>
        </w:rPr>
        <w:t>µL</w:t>
      </w:r>
    </w:p>
    <w:p w:rsidR="00715BB2" w:rsidRDefault="00715BB2" w:rsidP="00715BB2">
      <w:pPr>
        <w:pStyle w:val="ListParagraph"/>
        <w:numPr>
          <w:ilvl w:val="1"/>
          <w:numId w:val="14"/>
        </w:numPr>
        <w:shd w:val="clear" w:color="auto" w:fill="FFFFFF"/>
        <w:spacing w:after="0" w:line="240" w:lineRule="auto"/>
        <w:rPr>
          <w:sz w:val="24"/>
          <w:szCs w:val="24"/>
        </w:rPr>
      </w:pPr>
      <w:r w:rsidRPr="00A516A9">
        <w:rPr>
          <w:sz w:val="24"/>
          <w:szCs w:val="24"/>
        </w:rPr>
        <w:t xml:space="preserve">Medium 20 </w:t>
      </w:r>
      <w:proofErr w:type="spellStart"/>
      <w:r w:rsidRPr="00A516A9">
        <w:rPr>
          <w:sz w:val="24"/>
          <w:szCs w:val="24"/>
        </w:rPr>
        <w:t>fmol</w:t>
      </w:r>
      <w:proofErr w:type="spellEnd"/>
      <w:r w:rsidRPr="00A516A9">
        <w:rPr>
          <w:sz w:val="24"/>
          <w:szCs w:val="24"/>
        </w:rPr>
        <w:t>/</w:t>
      </w:r>
      <w:r w:rsidR="00C46866" w:rsidRPr="00FD741A">
        <w:rPr>
          <w:sz w:val="24"/>
          <w:szCs w:val="24"/>
        </w:rPr>
        <w:t>µL</w:t>
      </w:r>
      <w:r w:rsidRPr="00A516A9">
        <w:rPr>
          <w:sz w:val="24"/>
          <w:szCs w:val="24"/>
        </w:rPr>
        <w:t xml:space="preserve"> </w:t>
      </w:r>
    </w:p>
    <w:p w:rsidR="00715BB2" w:rsidRPr="00A516A9" w:rsidRDefault="00715BB2" w:rsidP="00715BB2">
      <w:pPr>
        <w:pStyle w:val="ListParagraph"/>
        <w:numPr>
          <w:ilvl w:val="1"/>
          <w:numId w:val="14"/>
        </w:numPr>
        <w:shd w:val="clear" w:color="auto" w:fill="FFFFFF"/>
        <w:spacing w:after="0" w:line="240" w:lineRule="auto"/>
        <w:rPr>
          <w:sz w:val="24"/>
          <w:szCs w:val="24"/>
        </w:rPr>
      </w:pPr>
      <w:r w:rsidRPr="00A516A9">
        <w:rPr>
          <w:sz w:val="24"/>
          <w:szCs w:val="24"/>
        </w:rPr>
        <w:t xml:space="preserve">Low 0.8 </w:t>
      </w:r>
      <w:proofErr w:type="spellStart"/>
      <w:r w:rsidRPr="00A516A9">
        <w:rPr>
          <w:sz w:val="24"/>
          <w:szCs w:val="24"/>
        </w:rPr>
        <w:t>fmol</w:t>
      </w:r>
      <w:proofErr w:type="spellEnd"/>
      <w:r w:rsidRPr="00A516A9">
        <w:rPr>
          <w:sz w:val="24"/>
          <w:szCs w:val="24"/>
        </w:rPr>
        <w:t>/</w:t>
      </w:r>
      <w:r w:rsidR="00C46866" w:rsidRPr="00FD741A">
        <w:rPr>
          <w:sz w:val="24"/>
          <w:szCs w:val="24"/>
        </w:rPr>
        <w:t>µL</w:t>
      </w:r>
    </w:p>
    <w:p w:rsidR="00715BB2" w:rsidRDefault="00715BB2" w:rsidP="00715BB2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Then prepare </w:t>
      </w:r>
      <w:r w:rsidR="00C46866"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background matrix and heavy peptide mix </w:t>
      </w:r>
    </w:p>
    <w:p w:rsidR="00715BB2" w:rsidRDefault="00715BB2" w:rsidP="00715BB2">
      <w:pPr>
        <w:pStyle w:val="ListParagraph"/>
        <w:numPr>
          <w:ilvl w:val="1"/>
          <w:numId w:val="15"/>
        </w:numPr>
        <w:shd w:val="clear" w:color="auto" w:fill="FFFFFF"/>
        <w:spacing w:after="0" w:line="240" w:lineRule="auto"/>
        <w:rPr>
          <w:sz w:val="24"/>
          <w:szCs w:val="24"/>
        </w:rPr>
      </w:pPr>
      <w:r w:rsidRPr="00A516A9">
        <w:rPr>
          <w:sz w:val="24"/>
          <w:szCs w:val="24"/>
        </w:rPr>
        <w:t xml:space="preserve">Spike 19 </w:t>
      </w:r>
      <w:r w:rsidR="00C46866">
        <w:rPr>
          <w:rFonts w:ascii="Calibri" w:hAnsi="Calibri"/>
          <w:sz w:val="24"/>
          <w:szCs w:val="24"/>
        </w:rPr>
        <w:t>µ</w:t>
      </w:r>
      <w:r w:rsidR="00FD741A" w:rsidRPr="00FD741A">
        <w:rPr>
          <w:sz w:val="24"/>
          <w:szCs w:val="24"/>
        </w:rPr>
        <w:t>L</w:t>
      </w:r>
      <w:r w:rsidRPr="00A516A9">
        <w:rPr>
          <w:sz w:val="24"/>
          <w:szCs w:val="24"/>
        </w:rPr>
        <w:t xml:space="preserve"> of peptide soluti</w:t>
      </w:r>
      <w:r>
        <w:rPr>
          <w:sz w:val="24"/>
          <w:szCs w:val="24"/>
        </w:rPr>
        <w:t>on a</w:t>
      </w:r>
      <w:r w:rsidRPr="00A516A9">
        <w:rPr>
          <w:sz w:val="24"/>
          <w:szCs w:val="24"/>
        </w:rPr>
        <w:t xml:space="preserve"> (high) in 1.9 m</w:t>
      </w:r>
      <w:r w:rsidR="00FD741A">
        <w:rPr>
          <w:sz w:val="24"/>
          <w:szCs w:val="24"/>
        </w:rPr>
        <w:t>L</w:t>
      </w:r>
      <w:r w:rsidRPr="00A516A9">
        <w:rPr>
          <w:sz w:val="24"/>
          <w:szCs w:val="24"/>
        </w:rPr>
        <w:t xml:space="preserve"> of 1 mg/ml SKBR3 tryptic digest, then aliquot 101 </w:t>
      </w:r>
      <w:r w:rsidR="00C46866" w:rsidRPr="00FD741A">
        <w:rPr>
          <w:sz w:val="24"/>
          <w:szCs w:val="24"/>
        </w:rPr>
        <w:t>µL</w:t>
      </w:r>
      <w:r w:rsidRPr="00A516A9">
        <w:rPr>
          <w:sz w:val="24"/>
          <w:szCs w:val="24"/>
        </w:rPr>
        <w:t xml:space="preserve"> to each microcentrifuge tube for a total of 18 tubes</w:t>
      </w:r>
    </w:p>
    <w:p w:rsidR="00715BB2" w:rsidRDefault="00715BB2" w:rsidP="00715BB2">
      <w:pPr>
        <w:pStyle w:val="ListParagraph"/>
        <w:numPr>
          <w:ilvl w:val="1"/>
          <w:numId w:val="15"/>
        </w:numPr>
        <w:shd w:val="clear" w:color="auto" w:fill="FFFFFF"/>
        <w:spacing w:after="0" w:line="240" w:lineRule="auto"/>
        <w:rPr>
          <w:sz w:val="24"/>
          <w:szCs w:val="24"/>
        </w:rPr>
      </w:pPr>
      <w:r w:rsidRPr="00A516A9">
        <w:rPr>
          <w:sz w:val="24"/>
          <w:szCs w:val="24"/>
        </w:rPr>
        <w:t xml:space="preserve">Spike 19 </w:t>
      </w:r>
      <w:r w:rsidR="00C46866" w:rsidRPr="00FD741A">
        <w:rPr>
          <w:sz w:val="24"/>
          <w:szCs w:val="24"/>
        </w:rPr>
        <w:t>µL</w:t>
      </w:r>
      <w:r w:rsidRPr="00A516A9">
        <w:rPr>
          <w:sz w:val="24"/>
          <w:szCs w:val="24"/>
        </w:rPr>
        <w:t xml:space="preserve"> of p</w:t>
      </w:r>
      <w:r>
        <w:rPr>
          <w:sz w:val="24"/>
          <w:szCs w:val="24"/>
        </w:rPr>
        <w:t>eptide solution b</w:t>
      </w:r>
      <w:r w:rsidRPr="00A516A9">
        <w:rPr>
          <w:sz w:val="24"/>
          <w:szCs w:val="24"/>
        </w:rPr>
        <w:t xml:space="preserve"> (medium) in 1.9 m</w:t>
      </w:r>
      <w:r w:rsidR="00FD741A">
        <w:rPr>
          <w:sz w:val="24"/>
          <w:szCs w:val="24"/>
        </w:rPr>
        <w:t>L</w:t>
      </w:r>
      <w:r w:rsidRPr="00A516A9">
        <w:rPr>
          <w:sz w:val="24"/>
          <w:szCs w:val="24"/>
        </w:rPr>
        <w:t xml:space="preserve"> of 1 mg/m</w:t>
      </w:r>
      <w:r w:rsidR="00FD741A" w:rsidRPr="00FD741A">
        <w:rPr>
          <w:sz w:val="24"/>
          <w:szCs w:val="24"/>
        </w:rPr>
        <w:t>L</w:t>
      </w:r>
      <w:r w:rsidRPr="00A516A9">
        <w:rPr>
          <w:sz w:val="24"/>
          <w:szCs w:val="24"/>
        </w:rPr>
        <w:t xml:space="preserve"> SKBR3 tryptic digest, then aliquot 101 </w:t>
      </w:r>
      <w:r w:rsidR="00C46866" w:rsidRPr="00FD741A">
        <w:rPr>
          <w:sz w:val="24"/>
          <w:szCs w:val="24"/>
        </w:rPr>
        <w:t>µL</w:t>
      </w:r>
      <w:r w:rsidRPr="00A516A9">
        <w:rPr>
          <w:sz w:val="24"/>
          <w:szCs w:val="24"/>
        </w:rPr>
        <w:t xml:space="preserve"> to each microcentrifuge tube for a total of 18 tubes</w:t>
      </w:r>
    </w:p>
    <w:p w:rsidR="00715BB2" w:rsidRDefault="00715BB2" w:rsidP="00715BB2">
      <w:pPr>
        <w:pStyle w:val="ListParagraph"/>
        <w:numPr>
          <w:ilvl w:val="1"/>
          <w:numId w:val="15"/>
        </w:numPr>
        <w:shd w:val="clear" w:color="auto" w:fill="FFFFFF"/>
        <w:spacing w:after="0" w:line="240" w:lineRule="auto"/>
        <w:rPr>
          <w:sz w:val="24"/>
          <w:szCs w:val="24"/>
        </w:rPr>
      </w:pPr>
      <w:r w:rsidRPr="00A516A9">
        <w:rPr>
          <w:sz w:val="24"/>
          <w:szCs w:val="24"/>
        </w:rPr>
        <w:t xml:space="preserve">Spike 19 </w:t>
      </w:r>
      <w:r w:rsidR="00C46866" w:rsidRPr="00FD741A">
        <w:rPr>
          <w:sz w:val="24"/>
          <w:szCs w:val="24"/>
        </w:rPr>
        <w:t>µL</w:t>
      </w:r>
      <w:r w:rsidRPr="00A516A9">
        <w:rPr>
          <w:sz w:val="24"/>
          <w:szCs w:val="24"/>
        </w:rPr>
        <w:t xml:space="preserve"> of p</w:t>
      </w:r>
      <w:r>
        <w:rPr>
          <w:sz w:val="24"/>
          <w:szCs w:val="24"/>
        </w:rPr>
        <w:t>eptide solution c</w:t>
      </w:r>
      <w:r w:rsidRPr="00A516A9">
        <w:rPr>
          <w:sz w:val="24"/>
          <w:szCs w:val="24"/>
        </w:rPr>
        <w:t xml:space="preserve"> (low) in 1.9 m</w:t>
      </w:r>
      <w:r w:rsidR="00FD741A">
        <w:rPr>
          <w:sz w:val="24"/>
          <w:szCs w:val="24"/>
        </w:rPr>
        <w:t>L</w:t>
      </w:r>
      <w:r w:rsidR="008A1501">
        <w:rPr>
          <w:sz w:val="24"/>
          <w:szCs w:val="24"/>
        </w:rPr>
        <w:t xml:space="preserve"> of 1 mg/mL</w:t>
      </w:r>
      <w:r w:rsidRPr="00A516A9">
        <w:rPr>
          <w:sz w:val="24"/>
          <w:szCs w:val="24"/>
        </w:rPr>
        <w:t xml:space="preserve"> SKBR3 </w:t>
      </w:r>
      <w:proofErr w:type="spellStart"/>
      <w:r w:rsidRPr="00A516A9">
        <w:rPr>
          <w:sz w:val="24"/>
          <w:szCs w:val="24"/>
        </w:rPr>
        <w:t>tryptic</w:t>
      </w:r>
      <w:proofErr w:type="spellEnd"/>
      <w:r w:rsidRPr="00A516A9">
        <w:rPr>
          <w:sz w:val="24"/>
          <w:szCs w:val="24"/>
        </w:rPr>
        <w:t xml:space="preserve"> digest, then aliquot 101 </w:t>
      </w:r>
      <w:r w:rsidR="00C46866" w:rsidRPr="00FD741A">
        <w:rPr>
          <w:sz w:val="24"/>
          <w:szCs w:val="24"/>
        </w:rPr>
        <w:t>µL</w:t>
      </w:r>
      <w:r w:rsidRPr="00A516A9">
        <w:rPr>
          <w:sz w:val="24"/>
          <w:szCs w:val="24"/>
        </w:rPr>
        <w:t xml:space="preserve"> to each microcentrifuge tube for a total of 18 tubes</w:t>
      </w:r>
    </w:p>
    <w:p w:rsidR="00715BB2" w:rsidRPr="00A516A9" w:rsidRDefault="00715BB2" w:rsidP="00715BB2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rPr>
          <w:sz w:val="24"/>
          <w:szCs w:val="24"/>
        </w:rPr>
      </w:pPr>
      <w:r w:rsidRPr="00A516A9">
        <w:rPr>
          <w:sz w:val="24"/>
          <w:szCs w:val="24"/>
        </w:rPr>
        <w:t>All samples are frozen at -80</w:t>
      </w:r>
      <w:r w:rsidR="009F1953">
        <w:rPr>
          <w:sz w:val="24"/>
          <w:szCs w:val="24"/>
        </w:rPr>
        <w:t xml:space="preserve"> </w:t>
      </w:r>
      <w:r w:rsidRPr="00A516A9">
        <w:rPr>
          <w:sz w:val="24"/>
          <w:szCs w:val="24"/>
        </w:rPr>
        <w:t>˚C</w:t>
      </w:r>
    </w:p>
    <w:p w:rsidR="00715BB2" w:rsidRDefault="00715BB2" w:rsidP="00715BB2"/>
    <w:p w:rsidR="00715BB2" w:rsidRDefault="00715BB2" w:rsidP="00715BB2">
      <w:pPr>
        <w:pStyle w:val="ListParagraph"/>
        <w:numPr>
          <w:ilvl w:val="1"/>
          <w:numId w:val="8"/>
        </w:numPr>
        <w:spacing w:after="0" w:line="240" w:lineRule="auto"/>
        <w:rPr>
          <w:sz w:val="24"/>
          <w:szCs w:val="24"/>
        </w:rPr>
      </w:pPr>
      <w:r w:rsidRPr="00A516A9">
        <w:rPr>
          <w:sz w:val="24"/>
          <w:szCs w:val="24"/>
        </w:rPr>
        <w:lastRenderedPageBreak/>
        <w:t>Peptide immuno-affinity enrichment</w:t>
      </w:r>
    </w:p>
    <w:p w:rsidR="00715BB2" w:rsidRPr="00A516A9" w:rsidRDefault="00715BB2" w:rsidP="00715BB2">
      <w:pPr>
        <w:pStyle w:val="ListParagraph"/>
        <w:numPr>
          <w:ilvl w:val="2"/>
          <w:numId w:val="8"/>
        </w:numPr>
        <w:tabs>
          <w:tab w:val="left" w:pos="1350"/>
          <w:tab w:val="left" w:pos="1890"/>
          <w:tab w:val="left" w:pos="3330"/>
        </w:tabs>
        <w:spacing w:after="0" w:line="240" w:lineRule="auto"/>
        <w:ind w:left="1620"/>
        <w:rPr>
          <w:sz w:val="24"/>
          <w:szCs w:val="24"/>
        </w:rPr>
      </w:pPr>
      <w:r w:rsidRPr="00A516A9">
        <w:rPr>
          <w:sz w:val="24"/>
          <w:szCs w:val="24"/>
        </w:rPr>
        <w:t xml:space="preserve">On each of </w:t>
      </w:r>
      <w:r w:rsidR="00C46866">
        <w:rPr>
          <w:sz w:val="24"/>
          <w:szCs w:val="24"/>
        </w:rPr>
        <w:t xml:space="preserve">the </w:t>
      </w:r>
      <w:r w:rsidRPr="00A516A9">
        <w:rPr>
          <w:sz w:val="24"/>
          <w:szCs w:val="24"/>
        </w:rPr>
        <w:t>5 days, r</w:t>
      </w:r>
      <w:r w:rsidRPr="00A516A9">
        <w:rPr>
          <w:rFonts w:hint="eastAsia"/>
          <w:sz w:val="24"/>
          <w:szCs w:val="24"/>
        </w:rPr>
        <w:t>emove</w:t>
      </w:r>
      <w:r w:rsidRPr="00A516A9">
        <w:rPr>
          <w:sz w:val="24"/>
          <w:szCs w:val="24"/>
        </w:rPr>
        <w:t xml:space="preserve"> and thaw three replicates of previously prepared samples at three concentrations. </w:t>
      </w:r>
    </w:p>
    <w:p w:rsidR="00715BB2" w:rsidRPr="006E4616" w:rsidRDefault="00715BB2" w:rsidP="00715BB2">
      <w:pPr>
        <w:pStyle w:val="ListParagraph"/>
        <w:numPr>
          <w:ilvl w:val="2"/>
          <w:numId w:val="11"/>
        </w:numPr>
        <w:tabs>
          <w:tab w:val="left" w:pos="1350"/>
          <w:tab w:val="left" w:pos="1890"/>
          <w:tab w:val="left" w:pos="3330"/>
        </w:tabs>
        <w:spacing w:after="0" w:line="240" w:lineRule="auto"/>
        <w:ind w:left="2160"/>
        <w:rPr>
          <w:sz w:val="24"/>
          <w:szCs w:val="24"/>
        </w:rPr>
      </w:pPr>
      <w:r w:rsidRPr="006E4616">
        <w:rPr>
          <w:sz w:val="24"/>
          <w:szCs w:val="24"/>
        </w:rPr>
        <w:t>High</w:t>
      </w:r>
      <w:r>
        <w:rPr>
          <w:rFonts w:hint="eastAsia"/>
          <w:sz w:val="24"/>
          <w:szCs w:val="24"/>
        </w:rPr>
        <w:t xml:space="preserve"> 500 </w:t>
      </w:r>
      <w:proofErr w:type="spellStart"/>
      <w:r w:rsidRPr="006E4616">
        <w:rPr>
          <w:rFonts w:hint="eastAsia"/>
          <w:sz w:val="24"/>
          <w:szCs w:val="24"/>
        </w:rPr>
        <w:t>fmol</w:t>
      </w:r>
      <w:proofErr w:type="spellEnd"/>
      <w:r w:rsidRPr="006E4616">
        <w:rPr>
          <w:rFonts w:hint="eastAsia"/>
          <w:sz w:val="24"/>
          <w:szCs w:val="24"/>
        </w:rPr>
        <w:t>/100</w:t>
      </w:r>
      <w:r w:rsidRPr="00715BFA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µ</w:t>
      </w:r>
      <w:r>
        <w:rPr>
          <w:sz w:val="24"/>
          <w:szCs w:val="24"/>
        </w:rPr>
        <w:t>g</w:t>
      </w:r>
      <w:r w:rsidRPr="006E4616">
        <w:rPr>
          <w:rFonts w:hint="eastAsia"/>
          <w:sz w:val="24"/>
          <w:szCs w:val="24"/>
        </w:rPr>
        <w:t xml:space="preserve"> </w:t>
      </w:r>
    </w:p>
    <w:p w:rsidR="00715BB2" w:rsidRPr="006E4616" w:rsidRDefault="00715BB2" w:rsidP="00715BB2">
      <w:pPr>
        <w:pStyle w:val="ListParagraph"/>
        <w:numPr>
          <w:ilvl w:val="2"/>
          <w:numId w:val="11"/>
        </w:numPr>
        <w:tabs>
          <w:tab w:val="left" w:pos="1350"/>
          <w:tab w:val="left" w:pos="1890"/>
          <w:tab w:val="left" w:pos="3330"/>
        </w:tabs>
        <w:spacing w:after="0" w:line="240" w:lineRule="auto"/>
        <w:ind w:left="2160"/>
        <w:rPr>
          <w:sz w:val="24"/>
          <w:szCs w:val="24"/>
        </w:rPr>
      </w:pPr>
      <w:r w:rsidRPr="006E4616">
        <w:rPr>
          <w:sz w:val="24"/>
          <w:szCs w:val="24"/>
        </w:rPr>
        <w:t>Medium</w:t>
      </w:r>
      <w:r w:rsidRPr="006E4616">
        <w:rPr>
          <w:rFonts w:hint="eastAsia"/>
          <w:sz w:val="24"/>
          <w:szCs w:val="24"/>
        </w:rPr>
        <w:t xml:space="preserve"> 20</w:t>
      </w:r>
      <w:r>
        <w:rPr>
          <w:sz w:val="24"/>
          <w:szCs w:val="24"/>
        </w:rPr>
        <w:t xml:space="preserve"> </w:t>
      </w:r>
      <w:proofErr w:type="spellStart"/>
      <w:r w:rsidRPr="006E4616">
        <w:rPr>
          <w:rFonts w:hint="eastAsia"/>
          <w:sz w:val="24"/>
          <w:szCs w:val="24"/>
        </w:rPr>
        <w:t>fmol</w:t>
      </w:r>
      <w:proofErr w:type="spellEnd"/>
      <w:r w:rsidRPr="006E4616">
        <w:rPr>
          <w:rFonts w:hint="eastAsia"/>
          <w:sz w:val="24"/>
          <w:szCs w:val="24"/>
        </w:rPr>
        <w:t>/100</w:t>
      </w:r>
      <w:r w:rsidRPr="00715BFA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µ</w:t>
      </w:r>
      <w:r>
        <w:rPr>
          <w:sz w:val="24"/>
          <w:szCs w:val="24"/>
        </w:rPr>
        <w:t>g</w:t>
      </w:r>
    </w:p>
    <w:p w:rsidR="00715BB2" w:rsidRPr="0043430D" w:rsidRDefault="00715BB2" w:rsidP="00715BB2">
      <w:pPr>
        <w:pStyle w:val="ListParagraph"/>
        <w:numPr>
          <w:ilvl w:val="2"/>
          <w:numId w:val="11"/>
        </w:numPr>
        <w:tabs>
          <w:tab w:val="left" w:pos="1350"/>
          <w:tab w:val="left" w:pos="1620"/>
          <w:tab w:val="left" w:pos="1890"/>
          <w:tab w:val="left" w:pos="3330"/>
        </w:tabs>
        <w:spacing w:after="0" w:line="240" w:lineRule="auto"/>
        <w:ind w:left="2160"/>
        <w:rPr>
          <w:sz w:val="24"/>
          <w:szCs w:val="24"/>
        </w:rPr>
      </w:pPr>
      <w:r w:rsidRPr="006E4616">
        <w:rPr>
          <w:sz w:val="24"/>
          <w:szCs w:val="24"/>
        </w:rPr>
        <w:t>Low</w:t>
      </w:r>
      <w:r>
        <w:rPr>
          <w:rFonts w:hint="eastAsia"/>
          <w:sz w:val="24"/>
          <w:szCs w:val="24"/>
        </w:rPr>
        <w:t xml:space="preserve"> 0.8</w:t>
      </w:r>
      <w:r>
        <w:rPr>
          <w:sz w:val="24"/>
          <w:szCs w:val="24"/>
        </w:rPr>
        <w:t xml:space="preserve"> </w:t>
      </w:r>
      <w:proofErr w:type="spellStart"/>
      <w:r w:rsidRPr="006E4616">
        <w:rPr>
          <w:rFonts w:hint="eastAsia"/>
          <w:sz w:val="24"/>
          <w:szCs w:val="24"/>
        </w:rPr>
        <w:t>fmol</w:t>
      </w:r>
      <w:proofErr w:type="spellEnd"/>
      <w:r w:rsidRPr="006E4616">
        <w:rPr>
          <w:rFonts w:hint="eastAsia"/>
          <w:sz w:val="24"/>
          <w:szCs w:val="24"/>
        </w:rPr>
        <w:t>/100</w:t>
      </w:r>
      <w:r w:rsidRPr="00715BFA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µ</w:t>
      </w:r>
      <w:r>
        <w:rPr>
          <w:sz w:val="24"/>
          <w:szCs w:val="24"/>
        </w:rPr>
        <w:t>g</w:t>
      </w:r>
    </w:p>
    <w:p w:rsidR="00715BB2" w:rsidRDefault="00715BB2" w:rsidP="00715BB2">
      <w:pPr>
        <w:pStyle w:val="ListParagraph"/>
        <w:numPr>
          <w:ilvl w:val="2"/>
          <w:numId w:val="8"/>
        </w:numPr>
        <w:tabs>
          <w:tab w:val="left" w:pos="1350"/>
          <w:tab w:val="left" w:pos="1890"/>
          <w:tab w:val="left" w:pos="3330"/>
        </w:tabs>
        <w:spacing w:after="0" w:line="240" w:lineRule="auto"/>
        <w:ind w:left="1620"/>
        <w:rPr>
          <w:sz w:val="24"/>
          <w:szCs w:val="24"/>
        </w:rPr>
      </w:pPr>
      <w:r>
        <w:rPr>
          <w:sz w:val="24"/>
          <w:szCs w:val="24"/>
        </w:rPr>
        <w:t xml:space="preserve">Spike </w:t>
      </w:r>
      <w:r w:rsidRPr="006A1C55">
        <w:rPr>
          <w:sz w:val="24"/>
          <w:szCs w:val="24"/>
        </w:rPr>
        <w:t xml:space="preserve">freshly prepared 10 </w:t>
      </w:r>
      <w:r w:rsidR="00C46866">
        <w:rPr>
          <w:rFonts w:ascii="Calibri" w:hAnsi="Calibri"/>
          <w:sz w:val="24"/>
          <w:szCs w:val="24"/>
        </w:rPr>
        <w:t>µL</w:t>
      </w:r>
      <w:r w:rsidRPr="006A1C55">
        <w:rPr>
          <w:sz w:val="24"/>
          <w:szCs w:val="24"/>
        </w:rPr>
        <w:t xml:space="preserve"> of 1 </w:t>
      </w:r>
      <w:proofErr w:type="spellStart"/>
      <w:r w:rsidRPr="006A1C55">
        <w:rPr>
          <w:sz w:val="24"/>
          <w:szCs w:val="24"/>
        </w:rPr>
        <w:t>fmol</w:t>
      </w:r>
      <w:proofErr w:type="spellEnd"/>
      <w:r w:rsidRPr="006A1C55">
        <w:rPr>
          <w:sz w:val="24"/>
          <w:szCs w:val="24"/>
        </w:rPr>
        <w:t>/</w:t>
      </w:r>
      <w:r w:rsidR="00FD741A" w:rsidRPr="00FD741A">
        <w:rPr>
          <w:sz w:val="24"/>
          <w:szCs w:val="24"/>
        </w:rPr>
        <w:t>µL</w:t>
      </w:r>
      <w:r>
        <w:rPr>
          <w:sz w:val="24"/>
          <w:szCs w:val="24"/>
        </w:rPr>
        <w:t xml:space="preserve"> light-SIS into each of </w:t>
      </w:r>
      <w:r w:rsidRPr="006A1C55">
        <w:rPr>
          <w:sz w:val="24"/>
          <w:szCs w:val="24"/>
        </w:rPr>
        <w:t>9 sample tubes</w:t>
      </w:r>
    </w:p>
    <w:p w:rsidR="00715BB2" w:rsidRPr="006A1C55" w:rsidRDefault="00715BB2" w:rsidP="00715BB2">
      <w:pPr>
        <w:pStyle w:val="ListParagraph"/>
        <w:numPr>
          <w:ilvl w:val="2"/>
          <w:numId w:val="8"/>
        </w:numPr>
        <w:tabs>
          <w:tab w:val="left" w:pos="1350"/>
          <w:tab w:val="left" w:pos="1890"/>
          <w:tab w:val="left" w:pos="3330"/>
        </w:tabs>
        <w:spacing w:after="0" w:line="240" w:lineRule="auto"/>
        <w:ind w:left="1620"/>
        <w:rPr>
          <w:sz w:val="24"/>
          <w:szCs w:val="24"/>
        </w:rPr>
      </w:pPr>
      <w:r>
        <w:rPr>
          <w:sz w:val="24"/>
          <w:szCs w:val="24"/>
        </w:rPr>
        <w:t xml:space="preserve">Transfer 20 </w:t>
      </w:r>
      <w:r w:rsidR="00FD741A" w:rsidRPr="00FD741A">
        <w:rPr>
          <w:sz w:val="24"/>
          <w:szCs w:val="24"/>
        </w:rPr>
        <w:t>µL</w:t>
      </w:r>
      <w:r>
        <w:rPr>
          <w:sz w:val="24"/>
          <w:szCs w:val="24"/>
        </w:rPr>
        <w:t xml:space="preserve"> of antibody-bead slurry to each of </w:t>
      </w:r>
      <w:r w:rsidR="00C46866">
        <w:rPr>
          <w:sz w:val="24"/>
          <w:szCs w:val="24"/>
        </w:rPr>
        <w:t xml:space="preserve">the </w:t>
      </w:r>
      <w:r>
        <w:rPr>
          <w:sz w:val="24"/>
          <w:szCs w:val="24"/>
        </w:rPr>
        <w:t>sample tubes</w:t>
      </w:r>
    </w:p>
    <w:p w:rsidR="00715BB2" w:rsidRDefault="00715BB2" w:rsidP="00715BB2">
      <w:pPr>
        <w:pStyle w:val="ListParagraph"/>
        <w:numPr>
          <w:ilvl w:val="2"/>
          <w:numId w:val="8"/>
        </w:numPr>
        <w:tabs>
          <w:tab w:val="left" w:pos="1350"/>
          <w:tab w:val="left" w:pos="1890"/>
          <w:tab w:val="left" w:pos="3330"/>
        </w:tabs>
        <w:spacing w:after="0" w:line="240" w:lineRule="auto"/>
        <w:ind w:left="1620"/>
        <w:rPr>
          <w:sz w:val="24"/>
          <w:szCs w:val="24"/>
        </w:rPr>
      </w:pPr>
      <w:r>
        <w:rPr>
          <w:sz w:val="24"/>
          <w:szCs w:val="24"/>
        </w:rPr>
        <w:t>F</w:t>
      </w:r>
      <w:r w:rsidRPr="00E229B6">
        <w:rPr>
          <w:sz w:val="24"/>
          <w:szCs w:val="24"/>
        </w:rPr>
        <w:t xml:space="preserve">ollow the </w:t>
      </w:r>
      <w:r>
        <w:rPr>
          <w:sz w:val="24"/>
          <w:szCs w:val="24"/>
        </w:rPr>
        <w:t>steps of</w:t>
      </w:r>
      <w:r w:rsidRPr="00E229B6">
        <w:rPr>
          <w:sz w:val="24"/>
          <w:szCs w:val="24"/>
        </w:rPr>
        <w:t xml:space="preserve"> “immuno-affinity enrichment IV-XIV” in “SOP_ Peptide immuno-affinity enrichment for the characterization of linearity and sensitivity of immuno-PRM assays using response curves”. </w:t>
      </w:r>
    </w:p>
    <w:p w:rsidR="00715BB2" w:rsidRDefault="00715BB2" w:rsidP="00715BB2">
      <w:pPr>
        <w:pStyle w:val="ListParagraph"/>
        <w:spacing w:after="0" w:line="240" w:lineRule="auto"/>
        <w:ind w:left="1440"/>
        <w:rPr>
          <w:sz w:val="24"/>
          <w:szCs w:val="24"/>
        </w:rPr>
      </w:pPr>
    </w:p>
    <w:tbl>
      <w:tblPr>
        <w:tblStyle w:val="TableGrid"/>
        <w:tblW w:w="0" w:type="auto"/>
        <w:tblInd w:w="1188" w:type="dxa"/>
        <w:tblLook w:val="04A0" w:firstRow="1" w:lastRow="0" w:firstColumn="1" w:lastColumn="0" w:noHBand="0" w:noVBand="1"/>
      </w:tblPr>
      <w:tblGrid>
        <w:gridCol w:w="1440"/>
        <w:gridCol w:w="2790"/>
      </w:tblGrid>
      <w:tr w:rsidR="00C46866" w:rsidRPr="00C46866" w:rsidTr="001412A3">
        <w:tc>
          <w:tcPr>
            <w:tcW w:w="144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Run order</w:t>
            </w:r>
          </w:p>
        </w:tc>
        <w:tc>
          <w:tcPr>
            <w:tcW w:w="279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S</w:t>
            </w:r>
            <w:r w:rsidRPr="00C46866">
              <w:rPr>
                <w:rFonts w:ascii="Calibri" w:eastAsia="SimSun" w:hAnsi="Calibri" w:cs="Times New Roman" w:hint="eastAsia"/>
              </w:rPr>
              <w:t>ample</w:t>
            </w:r>
          </w:p>
        </w:tc>
      </w:tr>
      <w:tr w:rsidR="00C46866" w:rsidRPr="00C46866" w:rsidTr="001412A3">
        <w:tc>
          <w:tcPr>
            <w:tcW w:w="144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1</w:t>
            </w:r>
          </w:p>
        </w:tc>
        <w:tc>
          <w:tcPr>
            <w:tcW w:w="279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S</w:t>
            </w:r>
            <w:r w:rsidRPr="00C46866">
              <w:rPr>
                <w:rFonts w:ascii="Calibri" w:eastAsia="SimSun" w:hAnsi="Calibri" w:cs="Times New Roman" w:hint="eastAsia"/>
              </w:rPr>
              <w:t xml:space="preserve">ynthetic light peptide mix </w:t>
            </w:r>
          </w:p>
        </w:tc>
      </w:tr>
      <w:tr w:rsidR="00C46866" w:rsidRPr="00C46866" w:rsidTr="001412A3">
        <w:tc>
          <w:tcPr>
            <w:tcW w:w="144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2</w:t>
            </w:r>
          </w:p>
        </w:tc>
        <w:tc>
          <w:tcPr>
            <w:tcW w:w="279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W</w:t>
            </w:r>
            <w:r w:rsidRPr="00C46866">
              <w:rPr>
                <w:rFonts w:ascii="Calibri" w:eastAsia="SimSun" w:hAnsi="Calibri" w:cs="Times New Roman" w:hint="eastAsia"/>
              </w:rPr>
              <w:t>ash</w:t>
            </w:r>
          </w:p>
        </w:tc>
      </w:tr>
      <w:tr w:rsidR="00C46866" w:rsidRPr="00C46866" w:rsidTr="001412A3">
        <w:tc>
          <w:tcPr>
            <w:tcW w:w="144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3</w:t>
            </w:r>
          </w:p>
        </w:tc>
        <w:tc>
          <w:tcPr>
            <w:tcW w:w="279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W</w:t>
            </w:r>
            <w:r w:rsidRPr="00C46866">
              <w:rPr>
                <w:rFonts w:ascii="Calibri" w:eastAsia="SimSun" w:hAnsi="Calibri" w:cs="Times New Roman" w:hint="eastAsia"/>
              </w:rPr>
              <w:t>ash</w:t>
            </w:r>
          </w:p>
        </w:tc>
      </w:tr>
      <w:tr w:rsidR="00C46866" w:rsidRPr="00C46866" w:rsidTr="001412A3">
        <w:tc>
          <w:tcPr>
            <w:tcW w:w="144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4</w:t>
            </w:r>
          </w:p>
        </w:tc>
        <w:tc>
          <w:tcPr>
            <w:tcW w:w="279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Solvent</w:t>
            </w:r>
            <w:r w:rsidRPr="00C46866">
              <w:rPr>
                <w:rFonts w:ascii="Calibri" w:eastAsia="SimSun" w:hAnsi="Calibri" w:cs="Times New Roman" w:hint="eastAsia"/>
              </w:rPr>
              <w:t xml:space="preserve"> blank</w:t>
            </w:r>
          </w:p>
        </w:tc>
      </w:tr>
      <w:tr w:rsidR="00C46866" w:rsidRPr="00C46866" w:rsidTr="001412A3">
        <w:tc>
          <w:tcPr>
            <w:tcW w:w="144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5</w:t>
            </w:r>
          </w:p>
        </w:tc>
        <w:tc>
          <w:tcPr>
            <w:tcW w:w="279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 xml:space="preserve">Solvent </w:t>
            </w:r>
            <w:r w:rsidRPr="00C46866">
              <w:rPr>
                <w:rFonts w:ascii="Calibri" w:eastAsia="SimSun" w:hAnsi="Calibri" w:cs="Times New Roman" w:hint="eastAsia"/>
              </w:rPr>
              <w:t>blank</w:t>
            </w:r>
          </w:p>
        </w:tc>
      </w:tr>
      <w:tr w:rsidR="00C46866" w:rsidRPr="00C46866" w:rsidTr="001412A3">
        <w:tc>
          <w:tcPr>
            <w:tcW w:w="144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6</w:t>
            </w:r>
          </w:p>
        </w:tc>
        <w:tc>
          <w:tcPr>
            <w:tcW w:w="279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L</w:t>
            </w:r>
            <w:r w:rsidRPr="00C46866">
              <w:rPr>
                <w:rFonts w:ascii="Calibri" w:eastAsia="SimSun" w:hAnsi="Calibri" w:cs="Times New Roman" w:hint="eastAsia"/>
              </w:rPr>
              <w:t>ow sample, repeat 1</w:t>
            </w:r>
          </w:p>
        </w:tc>
      </w:tr>
      <w:tr w:rsidR="00C46866" w:rsidRPr="00C46866" w:rsidTr="001412A3">
        <w:tc>
          <w:tcPr>
            <w:tcW w:w="144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7</w:t>
            </w:r>
          </w:p>
        </w:tc>
        <w:tc>
          <w:tcPr>
            <w:tcW w:w="279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L</w:t>
            </w:r>
            <w:r w:rsidRPr="00C46866">
              <w:rPr>
                <w:rFonts w:ascii="Calibri" w:eastAsia="SimSun" w:hAnsi="Calibri" w:cs="Times New Roman" w:hint="eastAsia"/>
              </w:rPr>
              <w:t>ow sample, repeat 2</w:t>
            </w:r>
          </w:p>
        </w:tc>
      </w:tr>
      <w:tr w:rsidR="00C46866" w:rsidRPr="00C46866" w:rsidTr="001412A3">
        <w:tc>
          <w:tcPr>
            <w:tcW w:w="144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8</w:t>
            </w:r>
          </w:p>
        </w:tc>
        <w:tc>
          <w:tcPr>
            <w:tcW w:w="279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L</w:t>
            </w:r>
            <w:r w:rsidRPr="00C46866">
              <w:rPr>
                <w:rFonts w:ascii="Calibri" w:eastAsia="SimSun" w:hAnsi="Calibri" w:cs="Times New Roman" w:hint="eastAsia"/>
              </w:rPr>
              <w:t>ow sample, repeat 3</w:t>
            </w:r>
          </w:p>
        </w:tc>
      </w:tr>
      <w:tr w:rsidR="00C46866" w:rsidRPr="00C46866" w:rsidTr="001412A3">
        <w:tc>
          <w:tcPr>
            <w:tcW w:w="144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9</w:t>
            </w:r>
          </w:p>
        </w:tc>
        <w:tc>
          <w:tcPr>
            <w:tcW w:w="279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Wash</w:t>
            </w:r>
            <w:r w:rsidRPr="00C46866">
              <w:rPr>
                <w:rFonts w:ascii="Calibri" w:eastAsia="SimSun" w:hAnsi="Calibri" w:cs="Times New Roman" w:hint="eastAsia"/>
              </w:rPr>
              <w:t xml:space="preserve"> </w:t>
            </w:r>
          </w:p>
        </w:tc>
      </w:tr>
      <w:tr w:rsidR="00C46866" w:rsidRPr="00C46866" w:rsidTr="001412A3">
        <w:tc>
          <w:tcPr>
            <w:tcW w:w="144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10</w:t>
            </w:r>
          </w:p>
        </w:tc>
        <w:tc>
          <w:tcPr>
            <w:tcW w:w="279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Medium</w:t>
            </w:r>
            <w:r w:rsidRPr="00C46866">
              <w:rPr>
                <w:rFonts w:ascii="Calibri" w:eastAsia="SimSun" w:hAnsi="Calibri" w:cs="Times New Roman" w:hint="eastAsia"/>
              </w:rPr>
              <w:t xml:space="preserve"> sample, repeat 1</w:t>
            </w:r>
          </w:p>
        </w:tc>
      </w:tr>
      <w:tr w:rsidR="00C46866" w:rsidRPr="00C46866" w:rsidTr="001412A3">
        <w:tc>
          <w:tcPr>
            <w:tcW w:w="144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11</w:t>
            </w:r>
          </w:p>
        </w:tc>
        <w:tc>
          <w:tcPr>
            <w:tcW w:w="279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Medium</w:t>
            </w:r>
            <w:r w:rsidRPr="00C46866">
              <w:rPr>
                <w:rFonts w:ascii="Calibri" w:eastAsia="SimSun" w:hAnsi="Calibri" w:cs="Times New Roman" w:hint="eastAsia"/>
              </w:rPr>
              <w:t xml:space="preserve"> sample, repeat 2</w:t>
            </w:r>
          </w:p>
        </w:tc>
      </w:tr>
      <w:tr w:rsidR="00C46866" w:rsidRPr="00C46866" w:rsidTr="001412A3">
        <w:tc>
          <w:tcPr>
            <w:tcW w:w="144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12</w:t>
            </w:r>
          </w:p>
        </w:tc>
        <w:tc>
          <w:tcPr>
            <w:tcW w:w="279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Medium</w:t>
            </w:r>
            <w:r w:rsidRPr="00C46866">
              <w:rPr>
                <w:rFonts w:ascii="Calibri" w:eastAsia="SimSun" w:hAnsi="Calibri" w:cs="Times New Roman" w:hint="eastAsia"/>
              </w:rPr>
              <w:t xml:space="preserve"> sample, repeat 3</w:t>
            </w:r>
          </w:p>
        </w:tc>
      </w:tr>
      <w:tr w:rsidR="00C46866" w:rsidRPr="00C46866" w:rsidTr="001412A3">
        <w:tc>
          <w:tcPr>
            <w:tcW w:w="144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13</w:t>
            </w:r>
          </w:p>
        </w:tc>
        <w:tc>
          <w:tcPr>
            <w:tcW w:w="279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Wash</w:t>
            </w:r>
            <w:r w:rsidRPr="00C46866">
              <w:rPr>
                <w:rFonts w:ascii="Calibri" w:eastAsia="SimSun" w:hAnsi="Calibri" w:cs="Times New Roman" w:hint="eastAsia"/>
              </w:rPr>
              <w:t xml:space="preserve"> </w:t>
            </w:r>
          </w:p>
        </w:tc>
      </w:tr>
      <w:tr w:rsidR="00C46866" w:rsidRPr="00C46866" w:rsidTr="001412A3">
        <w:tc>
          <w:tcPr>
            <w:tcW w:w="144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14</w:t>
            </w:r>
          </w:p>
        </w:tc>
        <w:tc>
          <w:tcPr>
            <w:tcW w:w="279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H</w:t>
            </w:r>
            <w:r w:rsidRPr="00C46866">
              <w:rPr>
                <w:rFonts w:ascii="Calibri" w:eastAsia="SimSun" w:hAnsi="Calibri" w:cs="Times New Roman" w:hint="eastAsia"/>
              </w:rPr>
              <w:t>igh sample, repeat 1</w:t>
            </w:r>
          </w:p>
        </w:tc>
      </w:tr>
      <w:tr w:rsidR="00C46866" w:rsidRPr="00C46866" w:rsidTr="001412A3">
        <w:tc>
          <w:tcPr>
            <w:tcW w:w="144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15</w:t>
            </w:r>
          </w:p>
        </w:tc>
        <w:tc>
          <w:tcPr>
            <w:tcW w:w="279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H</w:t>
            </w:r>
            <w:r w:rsidRPr="00C46866">
              <w:rPr>
                <w:rFonts w:ascii="Calibri" w:eastAsia="SimSun" w:hAnsi="Calibri" w:cs="Times New Roman" w:hint="eastAsia"/>
              </w:rPr>
              <w:t>igh sample, repeat 2</w:t>
            </w:r>
          </w:p>
        </w:tc>
      </w:tr>
      <w:tr w:rsidR="00C46866" w:rsidRPr="00C46866" w:rsidTr="001412A3">
        <w:tc>
          <w:tcPr>
            <w:tcW w:w="144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16</w:t>
            </w:r>
          </w:p>
        </w:tc>
        <w:tc>
          <w:tcPr>
            <w:tcW w:w="279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H</w:t>
            </w:r>
            <w:r w:rsidRPr="00C46866">
              <w:rPr>
                <w:rFonts w:ascii="Calibri" w:eastAsia="SimSun" w:hAnsi="Calibri" w:cs="Times New Roman" w:hint="eastAsia"/>
              </w:rPr>
              <w:t>igh sample, repeat 3</w:t>
            </w:r>
          </w:p>
        </w:tc>
      </w:tr>
      <w:tr w:rsidR="00C46866" w:rsidRPr="00C46866" w:rsidTr="001412A3">
        <w:tc>
          <w:tcPr>
            <w:tcW w:w="144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17</w:t>
            </w:r>
          </w:p>
        </w:tc>
        <w:tc>
          <w:tcPr>
            <w:tcW w:w="279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W</w:t>
            </w:r>
            <w:r w:rsidRPr="00C46866">
              <w:rPr>
                <w:rFonts w:ascii="Calibri" w:eastAsia="SimSun" w:hAnsi="Calibri" w:cs="Times New Roman" w:hint="eastAsia"/>
              </w:rPr>
              <w:t>ash</w:t>
            </w:r>
          </w:p>
        </w:tc>
      </w:tr>
      <w:tr w:rsidR="00C46866" w:rsidRPr="00C46866" w:rsidTr="001412A3">
        <w:tc>
          <w:tcPr>
            <w:tcW w:w="144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18</w:t>
            </w:r>
          </w:p>
        </w:tc>
        <w:tc>
          <w:tcPr>
            <w:tcW w:w="279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W</w:t>
            </w:r>
            <w:r w:rsidRPr="00C46866">
              <w:rPr>
                <w:rFonts w:ascii="Calibri" w:eastAsia="SimSun" w:hAnsi="Calibri" w:cs="Times New Roman" w:hint="eastAsia"/>
              </w:rPr>
              <w:t xml:space="preserve">ash </w:t>
            </w:r>
          </w:p>
        </w:tc>
      </w:tr>
      <w:tr w:rsidR="00C46866" w:rsidRPr="00C46866" w:rsidTr="001412A3">
        <w:tc>
          <w:tcPr>
            <w:tcW w:w="144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19</w:t>
            </w:r>
          </w:p>
        </w:tc>
        <w:tc>
          <w:tcPr>
            <w:tcW w:w="279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Solvent</w:t>
            </w:r>
            <w:r w:rsidRPr="00C46866">
              <w:rPr>
                <w:rFonts w:ascii="Calibri" w:eastAsia="SimSun" w:hAnsi="Calibri" w:cs="Times New Roman" w:hint="eastAsia"/>
              </w:rPr>
              <w:t xml:space="preserve"> blank</w:t>
            </w:r>
          </w:p>
        </w:tc>
      </w:tr>
      <w:tr w:rsidR="00C46866" w:rsidRPr="00C46866" w:rsidTr="001412A3">
        <w:tc>
          <w:tcPr>
            <w:tcW w:w="144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20</w:t>
            </w:r>
          </w:p>
        </w:tc>
        <w:tc>
          <w:tcPr>
            <w:tcW w:w="2790" w:type="dxa"/>
          </w:tcPr>
          <w:p w:rsidR="00C46866" w:rsidRPr="00C46866" w:rsidRDefault="00C46866" w:rsidP="00C46866">
            <w:pPr>
              <w:ind w:left="90" w:firstLine="90"/>
              <w:rPr>
                <w:rFonts w:ascii="Calibri" w:eastAsia="SimSun" w:hAnsi="Calibri" w:cs="Times New Roman"/>
              </w:rPr>
            </w:pPr>
            <w:r w:rsidRPr="00C46866">
              <w:rPr>
                <w:rFonts w:ascii="Calibri" w:eastAsia="SimSun" w:hAnsi="Calibri" w:cs="Times New Roman"/>
              </w:rPr>
              <w:t>Solvent</w:t>
            </w:r>
            <w:r w:rsidRPr="00C46866">
              <w:rPr>
                <w:rFonts w:ascii="Calibri" w:eastAsia="SimSun" w:hAnsi="Calibri" w:cs="Times New Roman" w:hint="eastAsia"/>
              </w:rPr>
              <w:t xml:space="preserve"> blank</w:t>
            </w:r>
          </w:p>
        </w:tc>
      </w:tr>
    </w:tbl>
    <w:p w:rsidR="00C46866" w:rsidRDefault="00C46866" w:rsidP="00C46866"/>
    <w:p w:rsidR="00715BB2" w:rsidRPr="00C46866" w:rsidRDefault="00715BB2" w:rsidP="00C46866">
      <w:pPr>
        <w:pStyle w:val="ListParagraph"/>
        <w:numPr>
          <w:ilvl w:val="1"/>
          <w:numId w:val="8"/>
        </w:numPr>
      </w:pPr>
      <w:r w:rsidRPr="00C46866">
        <w:t>Stage</w:t>
      </w:r>
      <w:r w:rsidR="00C46866" w:rsidRPr="00C46866">
        <w:t xml:space="preserve"> </w:t>
      </w:r>
      <w:r w:rsidRPr="00C46866">
        <w:t>tip cleanup</w:t>
      </w:r>
    </w:p>
    <w:p w:rsidR="00715BB2" w:rsidRPr="00E229B6" w:rsidRDefault="00715BB2" w:rsidP="00715BB2">
      <w:pPr>
        <w:pStyle w:val="ListParagraph"/>
        <w:spacing w:after="0" w:line="240" w:lineRule="auto"/>
        <w:ind w:left="1440"/>
        <w:rPr>
          <w:sz w:val="24"/>
          <w:szCs w:val="24"/>
        </w:rPr>
      </w:pPr>
      <w:r>
        <w:rPr>
          <w:sz w:val="24"/>
          <w:szCs w:val="24"/>
        </w:rPr>
        <w:t>Perform stage</w:t>
      </w:r>
      <w:r w:rsidR="00C4686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tip C18 cleanup of peptides according to the SOP of </w:t>
      </w:r>
      <w:r w:rsidRPr="00E229B6">
        <w:rPr>
          <w:sz w:val="24"/>
          <w:szCs w:val="24"/>
        </w:rPr>
        <w:t>“SOP_ Peptide immuno-affinity enrichment for the characterization of linearity and sensitivity of immuno-PR</w:t>
      </w:r>
      <w:r>
        <w:rPr>
          <w:sz w:val="24"/>
          <w:szCs w:val="24"/>
        </w:rPr>
        <w:t>M assays using response curves”</w:t>
      </w:r>
    </w:p>
    <w:p w:rsidR="00715BB2" w:rsidRPr="00E229B6" w:rsidRDefault="00715BB2" w:rsidP="00715BB2">
      <w:pPr>
        <w:pStyle w:val="ListParagraph"/>
        <w:spacing w:after="0" w:line="240" w:lineRule="auto"/>
        <w:ind w:left="1080"/>
        <w:rPr>
          <w:sz w:val="24"/>
          <w:szCs w:val="24"/>
        </w:rPr>
      </w:pPr>
    </w:p>
    <w:p w:rsidR="00715BB2" w:rsidRPr="00C37F65" w:rsidRDefault="00715BB2" w:rsidP="00715BB2">
      <w:pPr>
        <w:pStyle w:val="ListParagraph"/>
        <w:numPr>
          <w:ilvl w:val="0"/>
          <w:numId w:val="7"/>
        </w:numPr>
        <w:spacing w:after="0" w:line="240" w:lineRule="auto"/>
        <w:rPr>
          <w:b/>
          <w:sz w:val="24"/>
          <w:szCs w:val="24"/>
        </w:rPr>
      </w:pPr>
      <w:r w:rsidRPr="00C37F65">
        <w:rPr>
          <w:b/>
          <w:sz w:val="24"/>
          <w:szCs w:val="24"/>
        </w:rPr>
        <w:t xml:space="preserve">Analysis by </w:t>
      </w:r>
      <w:r>
        <w:rPr>
          <w:b/>
          <w:sz w:val="24"/>
          <w:szCs w:val="24"/>
        </w:rPr>
        <w:t xml:space="preserve">PRM </w:t>
      </w:r>
      <w:r w:rsidRPr="00C37F65">
        <w:rPr>
          <w:b/>
          <w:sz w:val="24"/>
          <w:szCs w:val="24"/>
        </w:rPr>
        <w:t xml:space="preserve">mass spectrometry </w:t>
      </w:r>
    </w:p>
    <w:p w:rsidR="00715BB2" w:rsidRPr="0043430D" w:rsidRDefault="00715BB2" w:rsidP="00715BB2">
      <w:pPr>
        <w:pStyle w:val="ListParagraph"/>
        <w:numPr>
          <w:ilvl w:val="1"/>
          <w:numId w:val="9"/>
        </w:numPr>
        <w:spacing w:after="0" w:line="240" w:lineRule="auto"/>
        <w:rPr>
          <w:sz w:val="24"/>
          <w:szCs w:val="24"/>
        </w:rPr>
      </w:pPr>
      <w:r w:rsidRPr="00C37F65">
        <w:rPr>
          <w:sz w:val="24"/>
          <w:szCs w:val="24"/>
        </w:rPr>
        <w:t xml:space="preserve">Resuspend dried samples in 10 </w:t>
      </w:r>
      <w:r w:rsidR="00C46866" w:rsidRPr="00FD741A">
        <w:rPr>
          <w:sz w:val="24"/>
          <w:szCs w:val="24"/>
        </w:rPr>
        <w:t>µL</w:t>
      </w:r>
      <w:r w:rsidRPr="00C37F65">
        <w:rPr>
          <w:sz w:val="24"/>
          <w:szCs w:val="24"/>
        </w:rPr>
        <w:t xml:space="preserve"> of 5</w:t>
      </w:r>
      <w:r w:rsidR="00C46866">
        <w:rPr>
          <w:sz w:val="24"/>
          <w:szCs w:val="24"/>
        </w:rPr>
        <w:t xml:space="preserve"> </w:t>
      </w:r>
      <w:r w:rsidRPr="00C37F65">
        <w:rPr>
          <w:sz w:val="24"/>
          <w:szCs w:val="24"/>
        </w:rPr>
        <w:t>% ACN</w:t>
      </w:r>
      <w:r>
        <w:rPr>
          <w:sz w:val="24"/>
          <w:szCs w:val="24"/>
        </w:rPr>
        <w:t>-</w:t>
      </w:r>
      <w:r w:rsidRPr="00C37F65">
        <w:rPr>
          <w:sz w:val="24"/>
          <w:szCs w:val="24"/>
        </w:rPr>
        <w:t>0.1</w:t>
      </w:r>
      <w:r w:rsidR="00C46866">
        <w:rPr>
          <w:sz w:val="24"/>
          <w:szCs w:val="24"/>
        </w:rPr>
        <w:t xml:space="preserve"> </w:t>
      </w:r>
      <w:r w:rsidRPr="00C37F65">
        <w:rPr>
          <w:sz w:val="24"/>
          <w:szCs w:val="24"/>
        </w:rPr>
        <w:t>%</w:t>
      </w:r>
      <w:r>
        <w:rPr>
          <w:sz w:val="24"/>
          <w:szCs w:val="24"/>
        </w:rPr>
        <w:t xml:space="preserve"> </w:t>
      </w:r>
      <w:r w:rsidRPr="00C37F65">
        <w:rPr>
          <w:sz w:val="24"/>
          <w:szCs w:val="24"/>
        </w:rPr>
        <w:t xml:space="preserve">TFA </w:t>
      </w:r>
      <w:r>
        <w:rPr>
          <w:sz w:val="24"/>
          <w:szCs w:val="24"/>
        </w:rPr>
        <w:t>reconstitution buffer</w:t>
      </w:r>
      <w:r w:rsidRPr="00C37F65">
        <w:rPr>
          <w:sz w:val="24"/>
          <w:szCs w:val="24"/>
        </w:rPr>
        <w:t>, sonicate for 1 min</w:t>
      </w:r>
      <w:r w:rsidR="00C46866">
        <w:rPr>
          <w:sz w:val="24"/>
          <w:szCs w:val="24"/>
        </w:rPr>
        <w:t xml:space="preserve">, and briefly centrifuge the sample tubes to remove the evaporated solvent. Set up parameters according to the SOP </w:t>
      </w:r>
      <w:r w:rsidR="00C46866">
        <w:rPr>
          <w:sz w:val="24"/>
          <w:szCs w:val="24"/>
        </w:rPr>
        <w:lastRenderedPageBreak/>
        <w:t>of “Liquid Chromatography and PRM mass spectrometry, Easy-</w:t>
      </w:r>
      <w:proofErr w:type="spellStart"/>
      <w:r w:rsidR="00C46866">
        <w:rPr>
          <w:sz w:val="24"/>
          <w:szCs w:val="24"/>
        </w:rPr>
        <w:t>nLC</w:t>
      </w:r>
      <w:proofErr w:type="spellEnd"/>
      <w:r w:rsidR="00C46866">
        <w:rPr>
          <w:sz w:val="24"/>
          <w:szCs w:val="24"/>
        </w:rPr>
        <w:t xml:space="preserve"> II and Q </w:t>
      </w:r>
      <w:proofErr w:type="spellStart"/>
      <w:r w:rsidR="00C46866">
        <w:rPr>
          <w:sz w:val="24"/>
          <w:szCs w:val="24"/>
        </w:rPr>
        <w:t>Exactive</w:t>
      </w:r>
      <w:proofErr w:type="spellEnd"/>
      <w:r w:rsidR="00C46866" w:rsidRPr="00C46866">
        <w:rPr>
          <w:sz w:val="24"/>
          <w:szCs w:val="24"/>
        </w:rPr>
        <w:t xml:space="preserve"> </w:t>
      </w:r>
      <w:proofErr w:type="spellStart"/>
      <w:r w:rsidR="00C46866">
        <w:rPr>
          <w:sz w:val="24"/>
          <w:szCs w:val="24"/>
        </w:rPr>
        <w:t>Orbitrap</w:t>
      </w:r>
      <w:proofErr w:type="spellEnd"/>
      <w:r w:rsidR="00C46866">
        <w:rPr>
          <w:sz w:val="24"/>
          <w:szCs w:val="24"/>
        </w:rPr>
        <w:t>.”</w:t>
      </w:r>
      <w:r>
        <w:rPr>
          <w:sz w:val="24"/>
          <w:szCs w:val="24"/>
        </w:rPr>
        <w:t xml:space="preserve"> </w:t>
      </w:r>
    </w:p>
    <w:p w:rsidR="00715BB2" w:rsidRPr="00C37F65" w:rsidRDefault="00715BB2" w:rsidP="00715BB2">
      <w:pPr>
        <w:pStyle w:val="ListParagraph"/>
        <w:spacing w:after="0" w:line="240" w:lineRule="auto"/>
        <w:ind w:left="1080"/>
        <w:rPr>
          <w:sz w:val="24"/>
          <w:szCs w:val="24"/>
        </w:rPr>
      </w:pPr>
    </w:p>
    <w:p w:rsidR="00715BB2" w:rsidRPr="00C37F65" w:rsidRDefault="00715BB2" w:rsidP="00715BB2">
      <w:pPr>
        <w:pStyle w:val="ListParagraph"/>
        <w:numPr>
          <w:ilvl w:val="1"/>
          <w:numId w:val="9"/>
        </w:numPr>
        <w:spacing w:after="0" w:line="240" w:lineRule="auto"/>
        <w:rPr>
          <w:sz w:val="24"/>
          <w:szCs w:val="24"/>
        </w:rPr>
      </w:pPr>
      <w:r w:rsidRPr="00C37F65">
        <w:rPr>
          <w:sz w:val="24"/>
          <w:szCs w:val="24"/>
        </w:rPr>
        <w:t>S</w:t>
      </w:r>
      <w:r w:rsidRPr="00C37F65">
        <w:rPr>
          <w:rFonts w:hint="eastAsia"/>
          <w:sz w:val="24"/>
          <w:szCs w:val="24"/>
        </w:rPr>
        <w:t xml:space="preserve">ample run order on the LC-MS </w:t>
      </w:r>
      <w:r w:rsidRPr="00C37F65">
        <w:rPr>
          <w:sz w:val="24"/>
          <w:szCs w:val="24"/>
        </w:rPr>
        <w:t>system</w:t>
      </w:r>
    </w:p>
    <w:p w:rsidR="00715BB2" w:rsidRPr="00C37F65" w:rsidRDefault="00715BB2" w:rsidP="00715BB2">
      <w:pPr>
        <w:pStyle w:val="ListParagraph"/>
        <w:spacing w:after="0" w:line="240" w:lineRule="auto"/>
        <w:ind w:left="1080"/>
        <w:rPr>
          <w:sz w:val="24"/>
          <w:szCs w:val="24"/>
        </w:rPr>
      </w:pPr>
      <w:r w:rsidRPr="00C37F65">
        <w:rPr>
          <w:sz w:val="24"/>
          <w:szCs w:val="24"/>
        </w:rPr>
        <w:t>T</w:t>
      </w:r>
      <w:r w:rsidRPr="00C37F65">
        <w:rPr>
          <w:rFonts w:hint="eastAsia"/>
          <w:sz w:val="24"/>
          <w:szCs w:val="24"/>
        </w:rPr>
        <w:t xml:space="preserve">he </w:t>
      </w:r>
      <w:r w:rsidRPr="00C37F65">
        <w:rPr>
          <w:sz w:val="24"/>
          <w:szCs w:val="24"/>
        </w:rPr>
        <w:t>repeatability</w:t>
      </w:r>
      <w:r w:rsidRPr="00C37F65">
        <w:rPr>
          <w:rFonts w:hint="eastAsia"/>
          <w:sz w:val="24"/>
          <w:szCs w:val="24"/>
        </w:rPr>
        <w:t xml:space="preserve"> samples are run in </w:t>
      </w:r>
      <w:r w:rsidRPr="00C37F65">
        <w:rPr>
          <w:sz w:val="24"/>
          <w:szCs w:val="24"/>
        </w:rPr>
        <w:t>increasing</w:t>
      </w:r>
      <w:r w:rsidRPr="00C37F65">
        <w:rPr>
          <w:rFonts w:hint="eastAsia"/>
          <w:sz w:val="24"/>
          <w:szCs w:val="24"/>
        </w:rPr>
        <w:t xml:space="preserve"> order of heavy </w:t>
      </w:r>
      <w:r w:rsidRPr="00C37F65">
        <w:rPr>
          <w:sz w:val="24"/>
          <w:szCs w:val="24"/>
        </w:rPr>
        <w:t>peptide</w:t>
      </w:r>
      <w:r w:rsidRPr="00C37F65">
        <w:rPr>
          <w:rFonts w:hint="eastAsia"/>
          <w:sz w:val="24"/>
          <w:szCs w:val="24"/>
        </w:rPr>
        <w:t xml:space="preserve"> </w:t>
      </w:r>
      <w:r w:rsidRPr="00C37F65">
        <w:rPr>
          <w:sz w:val="24"/>
          <w:szCs w:val="24"/>
        </w:rPr>
        <w:t>level</w:t>
      </w:r>
      <w:r w:rsidRPr="00C37F65">
        <w:rPr>
          <w:rFonts w:hint="eastAsia"/>
          <w:sz w:val="24"/>
          <w:szCs w:val="24"/>
        </w:rPr>
        <w:t xml:space="preserve">, with one </w:t>
      </w:r>
      <w:r w:rsidRPr="00C37F65">
        <w:rPr>
          <w:sz w:val="24"/>
          <w:szCs w:val="24"/>
        </w:rPr>
        <w:t>injection</w:t>
      </w:r>
      <w:r w:rsidRPr="00C37F65">
        <w:rPr>
          <w:rFonts w:hint="eastAsia"/>
          <w:sz w:val="24"/>
          <w:szCs w:val="24"/>
        </w:rPr>
        <w:t xml:space="preserve"> per capture replicate. </w:t>
      </w:r>
      <w:r>
        <w:rPr>
          <w:sz w:val="24"/>
          <w:szCs w:val="24"/>
        </w:rPr>
        <w:t>L</w:t>
      </w:r>
      <w:r>
        <w:rPr>
          <w:rFonts w:hint="eastAsia"/>
          <w:sz w:val="24"/>
          <w:szCs w:val="24"/>
        </w:rPr>
        <w:t>ight-</w:t>
      </w:r>
      <w:r>
        <w:rPr>
          <w:sz w:val="24"/>
          <w:szCs w:val="24"/>
        </w:rPr>
        <w:t xml:space="preserve">SIS </w:t>
      </w:r>
      <w:r>
        <w:rPr>
          <w:rFonts w:hint="eastAsia"/>
          <w:sz w:val="24"/>
          <w:szCs w:val="24"/>
        </w:rPr>
        <w:t>mix</w:t>
      </w:r>
      <w:r w:rsidRPr="00C37F65"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(1 </w:t>
      </w:r>
      <w:proofErr w:type="spellStart"/>
      <w:r>
        <w:rPr>
          <w:sz w:val="24"/>
          <w:szCs w:val="24"/>
        </w:rPr>
        <w:t>fmol</w:t>
      </w:r>
      <w:proofErr w:type="spellEnd"/>
      <w:r>
        <w:rPr>
          <w:sz w:val="24"/>
          <w:szCs w:val="24"/>
        </w:rPr>
        <w:t xml:space="preserve">) </w:t>
      </w:r>
      <w:r w:rsidRPr="00C37F65">
        <w:rPr>
          <w:rFonts w:hint="eastAsia"/>
          <w:sz w:val="24"/>
          <w:szCs w:val="24"/>
        </w:rPr>
        <w:t xml:space="preserve">is </w:t>
      </w:r>
      <w:r>
        <w:rPr>
          <w:sz w:val="24"/>
          <w:szCs w:val="24"/>
        </w:rPr>
        <w:t xml:space="preserve">injected </w:t>
      </w:r>
      <w:r w:rsidRPr="00C37F65">
        <w:rPr>
          <w:rFonts w:hint="eastAsia"/>
          <w:sz w:val="24"/>
          <w:szCs w:val="24"/>
        </w:rPr>
        <w:t xml:space="preserve">to determine the </w:t>
      </w:r>
      <w:r>
        <w:rPr>
          <w:sz w:val="24"/>
          <w:szCs w:val="24"/>
        </w:rPr>
        <w:t>actual</w:t>
      </w:r>
      <w:r w:rsidRPr="00C37F65">
        <w:rPr>
          <w:rFonts w:hint="eastAsia"/>
          <w:sz w:val="24"/>
          <w:szCs w:val="24"/>
        </w:rPr>
        <w:t xml:space="preserve"> </w:t>
      </w:r>
      <w:r w:rsidRPr="00C37F65">
        <w:rPr>
          <w:sz w:val="24"/>
          <w:szCs w:val="24"/>
        </w:rPr>
        <w:t>retention</w:t>
      </w:r>
      <w:r w:rsidRPr="00C37F65">
        <w:rPr>
          <w:rFonts w:hint="eastAsia"/>
          <w:sz w:val="24"/>
          <w:szCs w:val="24"/>
        </w:rPr>
        <w:t xml:space="preserve"> times of the peptides</w:t>
      </w:r>
      <w:r>
        <w:rPr>
          <w:sz w:val="24"/>
          <w:szCs w:val="24"/>
        </w:rPr>
        <w:t xml:space="preserve">. </w:t>
      </w:r>
      <w:r w:rsidRPr="00C37F65">
        <w:rPr>
          <w:sz w:val="24"/>
          <w:szCs w:val="24"/>
        </w:rPr>
        <w:t>T</w:t>
      </w:r>
      <w:r w:rsidRPr="00C37F65">
        <w:rPr>
          <w:rFonts w:hint="eastAsia"/>
          <w:sz w:val="24"/>
          <w:szCs w:val="24"/>
        </w:rPr>
        <w:t xml:space="preserve">his is followed by </w:t>
      </w:r>
      <w:r>
        <w:rPr>
          <w:sz w:val="24"/>
          <w:szCs w:val="24"/>
        </w:rPr>
        <w:t>extensive washes. Solvent blanks (0.1</w:t>
      </w:r>
      <w:r w:rsidR="00C4686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% FA) are used to confirm the removal of peptides on-column. </w:t>
      </w:r>
      <w:r w:rsidRPr="00C37F65">
        <w:rPr>
          <w:sz w:val="24"/>
          <w:szCs w:val="24"/>
        </w:rPr>
        <w:t>T</w:t>
      </w:r>
      <w:r w:rsidRPr="00C37F65">
        <w:rPr>
          <w:rFonts w:hint="eastAsia"/>
          <w:sz w:val="24"/>
          <w:szCs w:val="24"/>
        </w:rPr>
        <w:t xml:space="preserve">he </w:t>
      </w:r>
      <w:r w:rsidRPr="00C37F65">
        <w:rPr>
          <w:sz w:val="24"/>
          <w:szCs w:val="24"/>
        </w:rPr>
        <w:t>table below illustrates</w:t>
      </w:r>
      <w:r w:rsidRPr="00C37F65">
        <w:rPr>
          <w:rFonts w:hint="eastAsia"/>
          <w:sz w:val="24"/>
          <w:szCs w:val="24"/>
        </w:rPr>
        <w:t xml:space="preserve"> the run order. </w:t>
      </w:r>
    </w:p>
    <w:p w:rsidR="00715BB2" w:rsidRDefault="00715BB2" w:rsidP="00715BB2">
      <w:pPr>
        <w:pStyle w:val="ListParagraph"/>
        <w:spacing w:after="0" w:line="240" w:lineRule="auto"/>
        <w:rPr>
          <w:b/>
          <w:sz w:val="24"/>
          <w:szCs w:val="24"/>
        </w:rPr>
      </w:pPr>
    </w:p>
    <w:p w:rsidR="00715BB2" w:rsidRDefault="00715BB2" w:rsidP="00715BB2">
      <w:pPr>
        <w:pStyle w:val="ListParagraph"/>
        <w:spacing w:after="0" w:line="240" w:lineRule="auto"/>
        <w:rPr>
          <w:b/>
          <w:sz w:val="24"/>
          <w:szCs w:val="24"/>
        </w:rPr>
      </w:pPr>
    </w:p>
    <w:p w:rsidR="00715BB2" w:rsidRPr="009807FC" w:rsidRDefault="00715BB2" w:rsidP="00715BB2">
      <w:pPr>
        <w:pStyle w:val="ListParagraph"/>
        <w:numPr>
          <w:ilvl w:val="1"/>
          <w:numId w:val="9"/>
        </w:numPr>
        <w:spacing w:after="0" w:line="240" w:lineRule="auto"/>
        <w:rPr>
          <w:sz w:val="24"/>
          <w:szCs w:val="24"/>
        </w:rPr>
      </w:pPr>
      <w:r w:rsidRPr="009807FC">
        <w:rPr>
          <w:sz w:val="24"/>
          <w:szCs w:val="24"/>
        </w:rPr>
        <w:t>Data analysis</w:t>
      </w:r>
    </w:p>
    <w:p w:rsidR="00715BB2" w:rsidRPr="009807FC" w:rsidRDefault="00715BB2" w:rsidP="00715BB2">
      <w:pPr>
        <w:ind w:left="1080"/>
      </w:pPr>
      <w:r>
        <w:t>Data analysis i</w:t>
      </w:r>
      <w:r w:rsidRPr="009807FC">
        <w:t xml:space="preserve">s done by </w:t>
      </w:r>
      <w:r w:rsidR="00C46866" w:rsidRPr="009807FC">
        <w:t>open-source</w:t>
      </w:r>
      <w:r w:rsidR="008A1501">
        <w:t xml:space="preserve"> software Skyline</w:t>
      </w:r>
      <w:bookmarkStart w:id="0" w:name="_GoBack"/>
      <w:bookmarkEnd w:id="0"/>
      <w:r w:rsidRPr="009807FC">
        <w:t xml:space="preserve">. Raw files </w:t>
      </w:r>
      <w:r>
        <w:t>are</w:t>
      </w:r>
      <w:r w:rsidRPr="009807FC">
        <w:t xml:space="preserve"> imported into Skyline</w:t>
      </w:r>
      <w:r w:rsidR="00C46866">
        <w:t>,</w:t>
      </w:r>
      <w:r w:rsidRPr="009807FC">
        <w:t xml:space="preserve"> and e</w:t>
      </w:r>
      <w:r>
        <w:t>xtracted ion chromatograms</w:t>
      </w:r>
      <w:r w:rsidRPr="009807FC">
        <w:t xml:space="preserve"> of all transition ions </w:t>
      </w:r>
      <w:r>
        <w:t>are</w:t>
      </w:r>
      <w:r w:rsidRPr="009807FC">
        <w:t xml:space="preserve"> integrated.  Manually check all peaks of light and heavy peptides to confirm correct integration. </w:t>
      </w:r>
      <w:hyperlink r:id="rId7" w:history="1">
        <w:r w:rsidRPr="009807FC">
          <w:rPr>
            <w:rStyle w:val="Hyperlink"/>
          </w:rPr>
          <w:t>https://skyline.ms/project/home/software/skyline/begin.view</w:t>
        </w:r>
      </w:hyperlink>
    </w:p>
    <w:p w:rsidR="00715BB2" w:rsidRPr="009807FC" w:rsidRDefault="00715BB2" w:rsidP="00715BB2">
      <w:pPr>
        <w:pStyle w:val="ListParagraph"/>
        <w:spacing w:after="0" w:line="240" w:lineRule="auto"/>
        <w:rPr>
          <w:b/>
          <w:color w:val="FF0000"/>
          <w:sz w:val="24"/>
          <w:szCs w:val="24"/>
        </w:rPr>
      </w:pPr>
    </w:p>
    <w:p w:rsidR="00DF5811" w:rsidRDefault="00DF5811"/>
    <w:sectPr w:rsidR="00DF5811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57F6" w:rsidRDefault="00BF57F6" w:rsidP="00161086">
      <w:r>
        <w:separator/>
      </w:r>
    </w:p>
  </w:endnote>
  <w:endnote w:type="continuationSeparator" w:id="0">
    <w:p w:rsidR="00BF57F6" w:rsidRDefault="00BF57F6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8A1501">
      <w:rPr>
        <w:rStyle w:val="PageNumber"/>
        <w:rFonts w:ascii="Arial" w:hAnsi="Arial" w:cs="Arial"/>
        <w:b/>
        <w:noProof/>
      </w:rPr>
      <w:t>4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8A1501">
      <w:rPr>
        <w:rStyle w:val="PageNumber"/>
        <w:rFonts w:ascii="Arial" w:hAnsi="Arial" w:cs="Arial"/>
        <w:b/>
        <w:noProof/>
      </w:rPr>
      <w:t>5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57F6" w:rsidRDefault="00BF57F6" w:rsidP="00161086">
      <w:r>
        <w:separator/>
      </w:r>
    </w:p>
  </w:footnote>
  <w:footnote w:type="continuationSeparator" w:id="0">
    <w:p w:rsidR="00BF57F6" w:rsidRDefault="00BF57F6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086" w:rsidRDefault="00BF57F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1" type="#_x0000_t75" alt="" style="position:absolute;margin-left:0;margin-top:0;width:612pt;height:11in;z-index:-251657216;mso-wrap-edited:f;mso-width-percent:0;mso-height-percent:0;mso-position-horizontal:center;mso-position-horizontal-relative:margin;mso-position-vertical:center;mso-position-vertical-relative:margin;mso-width-percent:0;mso-height-percent:0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086" w:rsidRDefault="00BF57F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0" type="#_x0000_t75" alt="" style="position:absolute;margin-left:0;margin-top:0;width:612pt;height:11in;z-index:-251658240;mso-wrap-edited:f;mso-width-percent:0;mso-height-percent:0;mso-position-horizontal:center;mso-position-horizontal-relative:margin;mso-position-vertical:center;mso-position-vertical-relative:margin;mso-width-percent:0;mso-height-percent:0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086" w:rsidRDefault="00BF57F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alt="" style="position:absolute;margin-left:0;margin-top:0;width:612pt;height:11in;z-index:-251656192;mso-wrap-edited:f;mso-width-percent:0;mso-height-percent:0;mso-position-horizontal:center;mso-position-horizontal-relative:margin;mso-position-vertical:center;mso-position-vertical-relative:margin;mso-width-percent:0;mso-height-percent:0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5378E"/>
    <w:multiLevelType w:val="hybridMultilevel"/>
    <w:tmpl w:val="124C6E2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8B6E8A"/>
    <w:multiLevelType w:val="hybridMultilevel"/>
    <w:tmpl w:val="EBB660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4893812"/>
    <w:multiLevelType w:val="hybridMultilevel"/>
    <w:tmpl w:val="833CFB6C"/>
    <w:lvl w:ilvl="0" w:tplc="F80685A8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081B30"/>
    <w:multiLevelType w:val="hybridMultilevel"/>
    <w:tmpl w:val="2780DA6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79490A"/>
    <w:multiLevelType w:val="hybridMultilevel"/>
    <w:tmpl w:val="85D6F23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46794A14"/>
    <w:multiLevelType w:val="hybridMultilevel"/>
    <w:tmpl w:val="6F745494"/>
    <w:lvl w:ilvl="0" w:tplc="04090013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E823D6"/>
    <w:multiLevelType w:val="hybridMultilevel"/>
    <w:tmpl w:val="F6C0BFF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8C7570"/>
    <w:multiLevelType w:val="hybridMultilevel"/>
    <w:tmpl w:val="1BC84216"/>
    <w:lvl w:ilvl="0" w:tplc="F80685A8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14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73224A"/>
    <w:multiLevelType w:val="hybridMultilevel"/>
    <w:tmpl w:val="C6A428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F16791"/>
    <w:multiLevelType w:val="hybridMultilevel"/>
    <w:tmpl w:val="73783A16"/>
    <w:lvl w:ilvl="0" w:tplc="F80685A8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CE0DB6"/>
    <w:multiLevelType w:val="hybridMultilevel"/>
    <w:tmpl w:val="7D02162C"/>
    <w:lvl w:ilvl="0" w:tplc="04090013">
      <w:start w:val="1"/>
      <w:numFmt w:val="upperRoman"/>
      <w:lvlText w:val="%1."/>
      <w:lvlJc w:val="right"/>
      <w:pPr>
        <w:ind w:left="1620" w:hanging="18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183466"/>
    <w:multiLevelType w:val="hybridMultilevel"/>
    <w:tmpl w:val="E5A44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3">
      <w:start w:val="1"/>
      <w:numFmt w:val="upperRoman"/>
      <w:lvlText w:val="%3."/>
      <w:lvlJc w:val="right"/>
      <w:pPr>
        <w:ind w:left="1980" w:hanging="18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130CF2"/>
    <w:multiLevelType w:val="hybridMultilevel"/>
    <w:tmpl w:val="9838137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8E76AE"/>
    <w:multiLevelType w:val="hybridMultilevel"/>
    <w:tmpl w:val="2E98DBF0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4"/>
  </w:num>
  <w:num w:numId="2">
    <w:abstractNumId w:val="7"/>
  </w:num>
  <w:num w:numId="3">
    <w:abstractNumId w:val="14"/>
  </w:num>
  <w:num w:numId="4">
    <w:abstractNumId w:val="0"/>
  </w:num>
  <w:num w:numId="5">
    <w:abstractNumId w:val="10"/>
  </w:num>
  <w:num w:numId="6">
    <w:abstractNumId w:val="8"/>
  </w:num>
  <w:num w:numId="7">
    <w:abstractNumId w:val="2"/>
  </w:num>
  <w:num w:numId="8">
    <w:abstractNumId w:val="13"/>
  </w:num>
  <w:num w:numId="9">
    <w:abstractNumId w:val="11"/>
  </w:num>
  <w:num w:numId="10">
    <w:abstractNumId w:val="3"/>
  </w:num>
  <w:num w:numId="11">
    <w:abstractNumId w:val="9"/>
  </w:num>
  <w:num w:numId="12">
    <w:abstractNumId w:val="12"/>
  </w:num>
  <w:num w:numId="13">
    <w:abstractNumId w:val="6"/>
  </w:num>
  <w:num w:numId="14">
    <w:abstractNumId w:val="15"/>
  </w:num>
  <w:num w:numId="15">
    <w:abstractNumId w:val="5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086"/>
    <w:rsid w:val="00161086"/>
    <w:rsid w:val="00214E58"/>
    <w:rsid w:val="004A643F"/>
    <w:rsid w:val="00606F4D"/>
    <w:rsid w:val="00715BB2"/>
    <w:rsid w:val="008A1501"/>
    <w:rsid w:val="00911789"/>
    <w:rsid w:val="009F1953"/>
    <w:rsid w:val="00AB3A4B"/>
    <w:rsid w:val="00B11A52"/>
    <w:rsid w:val="00BA6FCE"/>
    <w:rsid w:val="00BF57F6"/>
    <w:rsid w:val="00C46866"/>
    <w:rsid w:val="00D83774"/>
    <w:rsid w:val="00DC7463"/>
    <w:rsid w:val="00DF5811"/>
    <w:rsid w:val="00F704CB"/>
    <w:rsid w:val="00F94E7D"/>
    <w:rsid w:val="00FA16CE"/>
    <w:rsid w:val="00FD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  <w15:docId w15:val="{0E7F47E3-CA3D-EB43-9315-57DBCA510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character" w:styleId="Hyperlink">
    <w:name w:val="Hyperlink"/>
    <w:basedOn w:val="DefaultParagraphFont"/>
    <w:uiPriority w:val="99"/>
    <w:unhideWhenUsed/>
    <w:rsid w:val="00715BB2"/>
    <w:rPr>
      <w:color w:val="0000FF"/>
      <w:u w:val="single"/>
    </w:rPr>
  </w:style>
  <w:style w:type="table" w:styleId="TableGrid">
    <w:name w:val="Table Grid"/>
    <w:basedOn w:val="TableNormal"/>
    <w:uiPriority w:val="59"/>
    <w:rsid w:val="00715BB2"/>
    <w:rPr>
      <w:sz w:val="22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kyline.ms/project/home/software/skyline/begin.view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1122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7509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Thermo</cp:lastModifiedBy>
  <cp:revision>8</cp:revision>
  <dcterms:created xsi:type="dcterms:W3CDTF">2024-03-19T08:42:00Z</dcterms:created>
  <dcterms:modified xsi:type="dcterms:W3CDTF">2024-03-22T02:36:00Z</dcterms:modified>
</cp:coreProperties>
</file>